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P68B1DB1-Title1"/>
      </w:pPr>
      <w:r>
        <w:t>TC101a</w:t>
      </w:r>
    </w:p>
    <w:p>
      <w:pPr>
        <w:pStyle w:val="P68B1DB1-Heading12"/>
        <w:spacing w:line="184" w:lineRule="auto"/>
        <w:ind w:left="720" w:right="6408"/>
      </w:pPr>
      <w:r>
        <w:t>基于热电偶的温度数据记录仪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95" w:lineRule="auto" w:before="107"/>
        <w:ind w:left="720" w:right="296"/>
      </w:pPr>
      <w:r>
        <w:t>TC101A温度数据记录仪是一款紧凑型多功能设备，可与热电偶探头配合使用，用于精确的温度监测和分析。</w:t>
      </w:r>
      <w:r>
        <w:t>这款数据记录仪是理想且经济实惠的解决方案，适用于HVAC研究、烘箱分析、干冰运输、工艺验证和许多通用温度监测应用。</w:t>
      </w:r>
    </w:p>
    <w:p>
      <w:pPr>
        <w:pStyle w:val="P68B1DB1-BodyText3"/>
        <w:spacing w:line="295" w:lineRule="auto" w:before="88"/>
        <w:ind w:left="720" w:right="139"/>
      </w:pPr>
      <w:r>
        <w:t xml:space="preserve">TC 101 A与八种不同类型的热电偶探头兼容，可以测量低至-270 °C（-454 °F），最高可达1820 °C（3308 °F）的温度（取决于探头），环境工作温度范围为-40 °C至</w:t>
      </w:r>
    </w:p>
    <w:p>
      <w:pPr>
        <w:pStyle w:val="P68B1DB1-BodyText3"/>
        <w:spacing w:line="243" w:lineRule="exact"/>
        <w:ind w:left="720"/>
      </w:pPr>
      <w:r>
        <w:t xml:space="preserve">对于数据记录仪主体，温度为+80 °C（-40 °F至+176 °F）</w:t>
      </w:r>
    </w:p>
    <w:p>
      <w:pPr>
        <w:pStyle w:val="P68B1DB1-BodyText3"/>
        <w:spacing w:line="295" w:lineRule="auto" w:before="146"/>
        <w:ind w:left="720" w:right="-10"/>
      </w:pPr>
      <w:r>
        <w:t>10年的电池寿命和超过800，000个读数的内存存储容量（可选内存回绕）使TC101A成为扩展部署的理想选择</w:t>
      </w:r>
    </w:p>
    <w:p>
      <w:pPr>
        <w:pStyle w:val="P68B1DB1-BodyText3"/>
        <w:spacing w:line="295" w:lineRule="auto" w:before="90"/>
        <w:ind w:left="720" w:right="10"/>
      </w:pPr>
      <w:r>
        <w:t xml:space="preserve">借助用户友好的MadgeTech数据记录器软件，TC 101 A可以轻松连接到PC以下载收集的数据。MadgeTech软件能够以图形、表格和摘要格式显示数据，以进行报告。</w:t>
      </w:r>
      <w:r>
        <w:t>数据也可以轻松导出到Excel中，以进行进一步的分析和计算。</w:t>
      </w:r>
    </w:p>
    <w:p>
      <w:pPr>
        <w:pStyle w:val="BodyText"/>
        <w:rPr>
          <w:sz w:val="36"/>
        </w:rPr>
      </w:pPr>
      <w:r>
        <w:br w:type="column"/>
      </w:r>
    </w:p>
    <w:p>
      <w:pPr>
        <w:pStyle w:val="BodyText"/>
        <w:spacing w:before="10"/>
        <w:rPr>
          <w:sz w:val="26"/>
        </w:rPr>
      </w:pPr>
    </w:p>
    <w:p>
      <w:pPr>
        <w:pStyle w:val="P68B1DB1-Heading24"/>
      </w:pPr>
      <w:r>
        <w:t>特征</w:t>
      </w:r>
    </w:p>
    <w:p>
      <w:pPr>
        <w:pStyle w:val="P68B1DB1-ListParagraph5"/>
        <w:numPr>
          <w:ilvl w:val="0"/>
          <w:numId w:val="1"/>
        </w:numPr>
        <w:tabs>
          <w:tab w:pos="641" w:val="left" w:leader="none"/>
        </w:tabs>
        <w:spacing w:line="240" w:lineRule="auto" w:before="110" w:after="0"/>
        <w:ind w:left="640" w:right="0" w:hanging="181"/>
        <w:jc w:val="left"/>
        <w:rPr>
          <w:sz w:val="20"/>
        </w:rPr>
      </w:pPr>
      <w:r>
        <w:t>10年电池寿命</w:t>
      </w:r>
    </w:p>
    <w:p>
      <w:pPr>
        <w:pStyle w:val="P68B1DB1-ListParagraph5"/>
        <w:numPr>
          <w:ilvl w:val="0"/>
          <w:numId w:val="1"/>
        </w:numPr>
        <w:tabs>
          <w:tab w:pos="641" w:val="left" w:leader="none"/>
        </w:tabs>
        <w:spacing w:line="240" w:lineRule="auto" w:before="35" w:after="0"/>
        <w:ind w:left="640" w:right="0" w:hanging="181"/>
        <w:jc w:val="left"/>
        <w:rPr>
          <w:sz w:val="20"/>
        </w:rPr>
      </w:pPr>
      <w:r>
        <w:t>1秒读取速率</w:t>
      </w:r>
    </w:p>
    <w:p>
      <w:pPr>
        <w:pStyle w:val="P68B1DB1-ListParagraph5"/>
        <w:numPr>
          <w:ilvl w:val="0"/>
          <w:numId w:val="1"/>
        </w:numPr>
        <w:tabs>
          <w:tab w:pos="641" w:val="left" w:leader="none"/>
        </w:tabs>
        <w:spacing w:line="240" w:lineRule="auto" w:before="36" w:after="0"/>
        <w:ind w:left="640" w:right="0" w:hanging="181"/>
        <w:jc w:val="left"/>
        <w:rPr>
          <w:sz w:val="20"/>
        </w:rPr>
      </w:pPr>
      <w:r>
        <w:t>多重启动/停止功能</w:t>
      </w:r>
    </w:p>
    <w:p>
      <w:pPr>
        <w:pStyle w:val="P68B1DB1-ListParagraph5"/>
        <w:numPr>
          <w:ilvl w:val="0"/>
          <w:numId w:val="1"/>
        </w:numPr>
        <w:tabs>
          <w:tab w:pos="641" w:val="left" w:leader="none"/>
        </w:tabs>
        <w:spacing w:line="240" w:lineRule="auto" w:before="36" w:after="0"/>
        <w:ind w:left="640" w:right="0" w:hanging="181"/>
        <w:jc w:val="left"/>
        <w:rPr>
          <w:sz w:val="20"/>
        </w:rPr>
      </w:pPr>
      <w:r>
        <w:t>超高速下载</w:t>
      </w:r>
    </w:p>
    <w:p>
      <w:pPr>
        <w:pStyle w:val="P68B1DB1-ListParagraph5"/>
        <w:numPr>
          <w:ilvl w:val="0"/>
          <w:numId w:val="1"/>
        </w:numPr>
        <w:tabs>
          <w:tab w:pos="641" w:val="left" w:leader="none"/>
        </w:tabs>
        <w:spacing w:line="240" w:lineRule="auto" w:before="36" w:after="0"/>
        <w:ind w:left="640" w:right="0" w:hanging="181"/>
        <w:jc w:val="left"/>
        <w:rPr>
          <w:sz w:val="20"/>
        </w:rPr>
      </w:pPr>
      <w:r>
        <w:t>838，041读取存储容量</w:t>
      </w:r>
    </w:p>
    <w:p>
      <w:pPr>
        <w:pStyle w:val="P68B1DB1-ListParagraph6"/>
        <w:numPr>
          <w:ilvl w:val="0"/>
          <w:numId w:val="1"/>
        </w:numPr>
        <w:tabs>
          <w:tab w:pos="641" w:val="left" w:leader="none"/>
        </w:tabs>
        <w:spacing w:line="240" w:lineRule="auto" w:before="36" w:after="0"/>
        <w:ind w:left="640" w:right="0" w:hanging="181"/>
        <w:jc w:val="left"/>
        <w:rPr>
          <w:sz w:val="20"/>
        </w:rPr>
      </w:pPr>
      <w:r>
        <w:t>记忆包装</w:t>
      </w:r>
    </w:p>
    <w:p>
      <w:pPr>
        <w:pStyle w:val="P68B1DB1-ListParagraph5"/>
        <w:numPr>
          <w:ilvl w:val="0"/>
          <w:numId w:val="1"/>
        </w:numPr>
        <w:tabs>
          <w:tab w:pos="641" w:val="left" w:leader="none"/>
        </w:tabs>
        <w:spacing w:line="240" w:lineRule="auto" w:before="36" w:after="0"/>
        <w:ind w:left="640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5"/>
        <w:numPr>
          <w:ilvl w:val="0"/>
          <w:numId w:val="1"/>
        </w:numPr>
        <w:tabs>
          <w:tab w:pos="641" w:val="left" w:leader="none"/>
        </w:tabs>
        <w:spacing w:line="240" w:lineRule="auto" w:before="36" w:after="0"/>
        <w:ind w:left="640" w:right="0" w:hanging="181"/>
        <w:jc w:val="left"/>
        <w:rPr>
          <w:sz w:val="20"/>
        </w:rPr>
      </w:pPr>
      <w:r>
        <w:t>可选密码保护</w:t>
      </w:r>
    </w:p>
    <w:p>
      <w:pPr>
        <w:pStyle w:val="P68B1DB1-ListParagraph5"/>
        <w:numPr>
          <w:ilvl w:val="0"/>
          <w:numId w:val="1"/>
        </w:numPr>
        <w:tabs>
          <w:tab w:pos="641" w:val="left" w:leader="none"/>
        </w:tabs>
        <w:spacing w:line="240" w:lineRule="auto" w:before="35" w:after="0"/>
        <w:ind w:left="640" w:right="0" w:hanging="181"/>
        <w:jc w:val="left"/>
        <w:rPr>
          <w:sz w:val="20"/>
        </w:rPr>
      </w:pPr>
      <w:r>
        <w:t>可编程高和低报警</w:t>
      </w:r>
    </w:p>
    <w:p>
      <w:pPr>
        <w:pStyle w:val="P68B1DB1-ListParagraph5"/>
        <w:numPr>
          <w:ilvl w:val="0"/>
          <w:numId w:val="1"/>
        </w:numPr>
        <w:tabs>
          <w:tab w:pos="641" w:val="left" w:leader="none"/>
        </w:tabs>
        <w:spacing w:line="240" w:lineRule="auto" w:before="36" w:after="0"/>
        <w:ind w:left="640" w:right="0" w:hanging="181"/>
        <w:jc w:val="left"/>
        <w:rPr>
          <w:sz w:val="20"/>
        </w:rPr>
      </w:pPr>
      <w:r>
        <w:t>现场可升级</w:t>
      </w:r>
    </w:p>
    <w:p>
      <w:pPr>
        <w:pStyle w:val="BodyText"/>
        <w:rPr>
          <w:sz w:val="22"/>
        </w:rPr>
      </w:pPr>
    </w:p>
    <w:p>
      <w:pPr>
        <w:pStyle w:val="P68B1DB1-Heading24"/>
      </w:pPr>
      <w:r>
        <w:t>好处</w:t>
      </w:r>
    </w:p>
    <w:p>
      <w:pPr>
        <w:pStyle w:val="P68B1DB1-ListParagraph5"/>
        <w:numPr>
          <w:ilvl w:val="0"/>
          <w:numId w:val="1"/>
        </w:numPr>
        <w:tabs>
          <w:tab w:pos="641" w:val="left" w:leader="none"/>
        </w:tabs>
        <w:spacing w:line="240" w:lineRule="auto" w:before="110" w:after="0"/>
        <w:ind w:left="640" w:right="0" w:hanging="181"/>
        <w:jc w:val="left"/>
        <w:rPr>
          <w:sz w:val="20"/>
        </w:rPr>
      </w:pPr>
      <w:r>
        <w:t>简单的设置和安装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660" w:space="40"/>
            <w:col w:w="4540"/>
          </w:cols>
        </w:sectPr>
      </w:pPr>
    </w:p>
    <w:p>
      <w:pPr>
        <w:pStyle w:val="P68B1DB1-BodyText3"/>
        <w:tabs>
          <w:tab w:pos="7799" w:val="left" w:leader="none"/>
          <w:tab w:pos="8159" w:val="left" w:leader="none"/>
        </w:tabs>
        <w:spacing w:before="36"/>
        <w:ind w:left="720"/>
      </w:pPr>
      <w:r>
        <w:rPr>
          <w:u w:val="single" w:color="A93F53"/>
        </w:rPr>
        <w:tab/>
      </w:r>
      <w:r>
        <w:tab/>
      </w:r>
      <w:r>
        <w:rPr>
          <w:w w:val="95"/>
        </w:rPr>
        <w:t>·</w:t>
      </w:r>
      <w:r>
        <w:t>最低限度的长期维护</w:t>
      </w: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spacing w:before="130"/>
        <w:ind w:left="705" w:right="0" w:firstLine="0"/>
        <w:jc w:val="left"/>
        <w:rPr>
          <w:rFonts w:ascii="Tahoma"/>
          <w:sz w:val="28"/>
        </w:rPr>
        <w:pStyle w:val="P68B1DB1-Normal7"/>
      </w:pPr>
      <w:r>
        <w:t xml:space="preserve">MadgeTech 4软件功能</w:t>
      </w:r>
    </w:p>
    <w:p>
      <w:pPr>
        <w:pStyle w:val="BodyText"/>
        <w:rPr>
          <w:rFonts w:ascii="Tahoma"/>
          <w:sz w:val="26"/>
        </w:rPr>
      </w:pPr>
      <w:r>
        <w:br w:type="column"/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1"/>
        <w:rPr>
          <w:rFonts w:ascii="Tahoma"/>
          <w:sz w:val="28"/>
        </w:rPr>
      </w:pPr>
    </w:p>
    <w:p>
      <w:pPr>
        <w:spacing w:before="0"/>
        <w:ind w:left="705" w:right="0" w:firstLine="0"/>
        <w:jc w:val="left"/>
        <w:rPr>
          <w:rFonts w:ascii="Tahoma"/>
          <w:sz w:val="19"/>
        </w:rPr>
      </w:pPr>
      <w:r>
        <w:pict>
          <v:group style="position:absolute;margin-left:35.279999pt;margin-top:-59.143559pt;width:274.1pt;height:191.45pt;mso-position-horizontal-relative:page;mso-position-vertical-relative:paragraph;z-index:15731200" coordorigin="706,-1183" coordsize="5482,3829">
            <v:shape style="position:absolute;left:710;top:-1178;width:5472;height:3814" type="#_x0000_t75" stroked="false">
              <v:imagedata r:id="rId5" o:title=""/>
            </v:shape>
            <v:rect style="position:absolute;left:710;top:-1178;width:5472;height:3818" filled="false" stroked="true" strokeweight=".526pt" strokecolor="#898a8d">
              <v:stroke dashstyle="solid"/>
            </v:rect>
            <w10:wrap type="none"/>
          </v:group>
        </w:pict>
      </w:r>
      <w:r>
        <w:pict>
          <v:shape style="position:absolute;margin-left:336.653778pt;margin-top:27.122391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P68B1DB1-ListParagraph5"/>
        <w:numPr>
          <w:ilvl w:val="1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sz w:val="20"/>
        </w:rPr>
      </w:pPr>
      <w:r>
        <w:rPr>
          <w:spacing w:val="-3"/>
          <w:w w:val="111"/>
        </w:rPr>
        <w:br w:type="column"/>
      </w:r>
      <w:r>
        <w:t>长期实地部署</w:t>
      </w:r>
    </w:p>
    <w:p>
      <w:pPr>
        <w:pStyle w:val="BodyText"/>
        <w:rPr>
          <w:sz w:val="22"/>
        </w:rPr>
      </w:pPr>
    </w:p>
    <w:p>
      <w:pPr>
        <w:pStyle w:val="Heading2"/>
        <w:ind w:left="607"/>
      </w:pPr>
      <w:r>
        <w:pict>
          <v:group style="position:absolute;margin-left:321.786987pt;margin-top:8.824124pt;width:68.25pt;height:57.65pt;mso-position-horizontal-relative:page;mso-position-vertical-relative:paragraph;z-index:15729152" coordorigin="6436,176" coordsize="1365,1153">
            <v:shape style="position:absolute;left:6442;top:183;width:1351;height:1139" type="#_x0000_t75" stroked="false">
              <v:imagedata r:id="rId6" o:title=""/>
            </v:shape>
            <v:rect style="position:absolute;left:6442;top:183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002A5C"/>
          <w:w w:val="105"/>
        </w:rPr>
        <w:t>应用</w:t>
      </w:r>
    </w:p>
    <w:p>
      <w:pPr>
        <w:pStyle w:val="P68B1DB1-ListParagraph5"/>
        <w:numPr>
          <w:ilvl w:val="1"/>
          <w:numId w:val="1"/>
        </w:numPr>
        <w:tabs>
          <w:tab w:pos="788" w:val="left" w:leader="none"/>
        </w:tabs>
        <w:spacing w:line="240" w:lineRule="auto" w:before="110" w:after="0"/>
        <w:ind w:left="787" w:right="0" w:hanging="181"/>
        <w:jc w:val="left"/>
        <w:rPr>
          <w:sz w:val="20"/>
        </w:rPr>
      </w:pPr>
      <w:r>
        <w:t>工艺验证</w:t>
      </w:r>
    </w:p>
    <w:p>
      <w:pPr>
        <w:pStyle w:val="P68B1DB1-ListParagraph5"/>
        <w:numPr>
          <w:ilvl w:val="1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sz w:val="20"/>
        </w:rPr>
      </w:pPr>
      <w:r>
        <w:t>干冰运输和储存</w:t>
      </w:r>
    </w:p>
    <w:p>
      <w:pPr>
        <w:pStyle w:val="P68B1DB1-ListParagraph5"/>
        <w:numPr>
          <w:ilvl w:val="1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sz w:val="20"/>
        </w:rPr>
      </w:pPr>
      <w:r>
        <w:t>烤箱轮廓</w:t>
      </w:r>
    </w:p>
    <w:p>
      <w:pPr>
        <w:pStyle w:val="P68B1DB1-ListParagraph5"/>
        <w:numPr>
          <w:ilvl w:val="1"/>
          <w:numId w:val="1"/>
        </w:numPr>
        <w:tabs>
          <w:tab w:pos="788" w:val="left" w:leader="none"/>
        </w:tabs>
        <w:spacing w:line="240" w:lineRule="auto" w:before="35" w:after="0"/>
        <w:ind w:left="787" w:right="0" w:hanging="181"/>
        <w:jc w:val="left"/>
        <w:rPr>
          <w:sz w:val="20"/>
        </w:rPr>
      </w:pPr>
      <w:r>
        <w:t>HVAC</w:t>
      </w: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sz w:val="20"/>
        </w:rPr>
      </w:pPr>
      <w:r>
        <w:pict>
          <v:group style="position:absolute;margin-left:321.786987pt;margin-top:8.211679pt;width:68.25pt;height:57.65pt;mso-position-horizontal-relative:page;mso-position-vertical-relative:paragraph;z-index:15730688" coordorigin="6436,164" coordsize="1365,1153">
            <v:shape style="position:absolute;left:6442;top:171;width:1351;height:1138" type="#_x0000_t75" stroked="false">
              <v:imagedata r:id="rId7" o:title=""/>
            </v:shape>
            <v:shape style="position:absolute;left:6790;top:368;width:245;height:355" coordorigin="6791,368" coordsize="245,355" path="m6812,368l6812,368,6806,372,6796,387,6791,399,6791,669,6791,670,7013,722,7014,722,7014,722,7015,722,7015,721,7012,721,7012,719,6798,669,6792,669,6792,668,6793,668,6793,399,6798,388,6806,377,6808,375,6811,372,6813,371,6812,371,6812,369,6839,369,6812,368xm7012,719l7012,721,7013,721,7014,720,7012,719xm7030,381l7027,383,7022,393,7018,402,7015,413,7013,428,7012,445,7012,719,7014,720,7013,721,7015,721,7015,445,7015,428,7018,414,7021,403,7025,394,7027,389,7030,386,7032,383,7034,382,7034,382,7030,381xm6792,668l6792,669,6793,669,6793,668,6792,668xm6793,668l6793,669,6798,669,6793,668xm6793,668l6792,668,6793,668,6793,668xm7033,379l7030,381,7034,382,7034,380,7033,379xm7034,379l7033,379,7034,380,7034,382,7034,382,7034,381,7035,381,7035,380,7035,379,7034,379xm6839,369l6812,369,6813,370,6813,371,7030,381,7033,379,7034,379,7034,379,6839,369xm6812,369l6812,371,6813,371,6813,370,6813,370,6812,369xe" filled="true" fillcolor="#808285" stroked="false">
              <v:path arrowok="t"/>
              <v:fill type="solid"/>
            </v:shape>
            <v:shape style="position:absolute;left:6804;top:644;width:194;height:55" coordorigin="6805,644" coordsize="194,55" path="m6805,644l6805,654,6998,698,6998,689,6805,644xe" filled="true" fillcolor="#a7a9ac" stroked="false">
              <v:path arrowok="t"/>
              <v:fill type="solid"/>
            </v:shape>
            <v:shape style="position:absolute;left:6804;top:614;width:194;height:51" coordorigin="6805,615" coordsize="194,51" path="m6805,615l6805,625,6998,666,6998,656,6805,615xe" filled="true" fillcolor="#bcbec0" stroked="false">
              <v:path arrowok="t"/>
              <v:fill type="solid"/>
            </v:shape>
            <v:shape style="position:absolute;left:6804;top:585;width:194;height:48" coordorigin="6805,586" coordsize="194,48" path="m6805,586l6805,595,6998,634,6998,624,6805,586xe" filled="true" fillcolor="#c7c8ca" stroked="false">
              <v:path arrowok="t"/>
              <v:fill type="solid"/>
            </v:shape>
            <v:shape style="position:absolute;left:6804;top:439;width:194;height:163" coordorigin="6805,439" coordsize="194,163" path="m6998,591l6805,556,6805,566,6998,601,6998,591xm6998,559l6805,527,6805,537,6998,569,6998,559xm6998,526l6805,498,6805,508,6998,536,6998,526xm6998,493l6805,468,6805,478,6998,503,6998,493xm6998,460l6805,439,6805,449,6998,470,6998,460xe" filled="true" fillcolor="#d1d3d4" stroked="false">
              <v:path arrowok="t"/>
              <v:fill type="solid"/>
            </v:shape>
            <v:shape style="position:absolute;left:6693;top:386;width:305;height:209" type="#_x0000_t75" stroked="false">
              <v:imagedata r:id="rId8" o:title=""/>
            </v:shape>
            <v:shape style="position:absolute;left:7290;top:370;width:219;height:342" type="#_x0000_t75" stroked="false">
              <v:imagedata r:id="rId9" o:title=""/>
            </v:shape>
            <v:shape style="position:absolute;left:7274;top:368;width:240;height:348" coordorigin="7274,368" coordsize="240,348" path="m7295,368l7295,368,7290,372,7280,386,7274,398,7274,663,7275,664,7493,715,7493,715,7494,715,7494,714,7491,714,7491,712,7281,663,7276,663,7276,661,7277,661,7277,398,7282,388,7289,377,7292,374,7294,372,7295,371,7296,371,7296,371,7296,369,7322,369,7295,368xm7491,712l7491,714,7492,714,7493,713,7491,712xm7509,381l7506,383,7501,393,7498,401,7494,412,7492,426,7491,444,7491,712,7493,713,7492,714,7494,714,7494,444,7495,427,7497,413,7500,402,7504,394,7506,389,7508,386,7511,383,7513,382,7513,381,7512,381,7509,381xm7276,661l7276,663,7277,663,7277,662,7276,661xm7277,662l7277,663,7281,663,7277,662xm7277,661l7276,661,7277,662,7277,661xm7512,379l7509,381,7512,381,7512,380,7512,379xm7513,379l7512,379,7512,380,7512,381,7513,381,7514,381,7514,380,7514,379,7513,379xm7322,369l7296,369,7296,370,7296,371,7509,381,7512,379,7513,379,7513,379,7322,369xm7296,369l7296,371,7296,371,7296,370,7296,369xe" filled="true" fillcolor="#808285" stroked="false">
              <v:path arrowok="t"/>
              <v:fill type="solid"/>
            </v:shape>
            <v:shape style="position:absolute;left:7288;top:638;width:190;height:53" coordorigin="7288,639" coordsize="190,53" path="m7288,639l7288,648,7478,692,7478,682,7288,639xe" filled="true" fillcolor="#a7a9ac" stroked="false">
              <v:path arrowok="t"/>
              <v:fill type="solid"/>
            </v:shape>
            <v:shape style="position:absolute;left:7288;top:609;width:190;height:50" coordorigin="7288,610" coordsize="190,50" path="m7288,610l7288,619,7478,660,7478,650,7288,610xe" filled="true" fillcolor="#bcbec0" stroked="false">
              <v:path arrowok="t"/>
              <v:fill type="solid"/>
            </v:shape>
            <v:shape style="position:absolute;left:7288;top:581;width:190;height:47" coordorigin="7288,581" coordsize="190,47" path="m7288,581l7288,591,7478,628,7478,618,7288,581xe" filled="true" fillcolor="#c7c8ca" stroked="false">
              <v:path arrowok="t"/>
              <v:fill type="solid"/>
            </v:shape>
            <v:shape style="position:absolute;left:7288;top:409;width:190;height:188" coordorigin="7288,409" coordsize="190,188" path="m7478,587l7288,552,7288,562,7478,596,7478,587xm7478,555l7288,524,7288,533,7478,565,7478,555xm7478,523l7288,495,7288,505,7478,532,7478,523xm7478,491l7288,466,7288,476,7478,500,7478,491xm7478,458l7288,438,7288,447,7478,468,7478,458xm7478,426l7288,409,7288,419,7478,436,7478,426xe" filled="true" fillcolor="#d1d3d4" stroked="false">
              <v:path arrowok="t"/>
              <v:fill type="solid"/>
            </v:shape>
            <v:shape style="position:absolute;left:7221;top:375;width:233;height:342" type="#_x0000_t75" stroked="false">
              <v:imagedata r:id="rId10" o:title=""/>
            </v:shape>
            <v:shape style="position:absolute;left:7218;top:372;width:240;height:348" coordorigin="7219,373" coordsize="240,348" path="m7240,373l7239,373,7234,377,7224,391,7219,403,7219,668,7219,669,7437,720,7437,720,7438,719,7438,719,7435,719,7435,717,7226,668,7220,668,7220,666,7221,666,7221,403,7226,392,7233,382,7236,379,7238,377,7240,376,7240,376,7240,374,7266,374,7240,373xm7435,717l7435,719,7437,719,7437,717,7435,717xm7453,386l7451,388,7445,397,7442,406,7439,417,7436,431,7435,448,7435,717,7437,717,7437,719,7438,719,7438,448,7439,432,7441,418,7444,407,7448,399,7450,394,7453,391,7455,388,7456,387,7457,386,7457,386,7453,386xm7220,666l7220,668,7221,668,7221,667,7220,666xm7221,667l7221,668,7226,668,7221,667xm7221,666l7220,666,7221,667,7221,666xm7456,384l7453,386,7457,386,7457,385,7456,384xm7457,384l7456,384,7457,385,7457,386,7457,386,7458,386,7458,385,7458,384,7457,384xm7266,374l7240,374,7241,375,7240,376,7453,386,7456,384,7457,384,7457,384,7266,374xm7240,374l7240,376,7240,376,7241,375,7240,374xe" filled="true" fillcolor="#808285" stroked="false">
              <v:path arrowok="t"/>
              <v:fill type="solid"/>
            </v:shape>
            <v:shape style="position:absolute;left:7232;top:643;width:190;height:53" coordorigin="7232,643" coordsize="190,53" path="m7232,643l7232,653,7422,696,7422,687,7232,643xe" filled="true" fillcolor="#a7a9ac" stroked="false">
              <v:path arrowok="t"/>
              <v:fill type="solid"/>
            </v:shape>
            <v:shape style="position:absolute;left:7232;top:614;width:190;height:50" coordorigin="7232,615" coordsize="190,50" path="m7232,615l7232,624,7422,665,7422,655,7232,615xe" filled="true" fillcolor="#bcbec0" stroked="false">
              <v:path arrowok="t"/>
              <v:fill type="solid"/>
            </v:shape>
            <v:shape style="position:absolute;left:7232;top:586;width:190;height:47" coordorigin="7232,586" coordsize="190,47" path="m7232,586l7232,596,7422,633,7422,623,7232,586xe" filled="true" fillcolor="#c7c8ca" stroked="false">
              <v:path arrowok="t"/>
              <v:fill type="solid"/>
            </v:shape>
            <v:shape style="position:absolute;left:7232;top:413;width:190;height:188" coordorigin="7232,414" coordsize="190,188" path="m7422,592l7232,557,7232,567,7422,601,7422,592xm7422,560l7232,529,7232,538,7422,570,7422,560xm7422,528l7232,500,7232,510,7422,537,7422,528xm7422,495l7232,471,7232,481,7422,505,7422,495xm7422,463l7232,443,7232,452,7422,473,7422,463xm7422,431l7232,414,7232,424,7422,441,7422,431xe" filled="true" fillcolor="#d1d3d4" stroked="false">
              <v:path arrowok="t"/>
              <v:fill type="solid"/>
            </v:shape>
            <v:shape style="position:absolute;left:7172;top:392;width:51;height:184" coordorigin="7172,392" coordsize="51,184" path="m7217,547l7218,554,7219,576,7219,548,7217,547xm7192,392l7172,403,7215,541,7219,542,7219,513,7211,513,7210,468,7219,468,7219,437,7210,437,7209,427,7219,427,7219,409,7221,401,7223,395,7192,392xm7219,507l7211,513,7219,513,7219,507xm7219,468l7210,468,7219,479,7219,468xm7218,432l7210,437,7219,437,7219,432,7218,432xm7219,427l7209,427,7219,428,7219,427xe" filled="true" fillcolor="#dadbdc" stroked="false">
              <v:path arrowok="t"/>
              <v:fill type="solid"/>
            </v:shape>
            <v:shape style="position:absolute;left:7221;top:394;width:146;height:215" type="#_x0000_t75" stroked="false">
              <v:imagedata r:id="rId11" o:title=""/>
            </v:shape>
            <v:shape style="position:absolute;left:7218;top:394;width:8;height:188" coordorigin="7219,395" coordsize="8,188" path="m7219,548l7219,582,7221,583,7221,548,7219,548xm7221,504l7219,507,7219,542,7221,542,7221,504xm7219,432l7219,479,7221,482,7221,433,7219,432xm7223,395l7221,401,7219,409,7219,428,7221,428,7221,409,7223,401,7226,395,7223,395xe" filled="true" fillcolor="#8f9194" stroked="false">
              <v:path arrowok="t"/>
              <v:fill type="solid"/>
            </v:shape>
            <v:shape style="position:absolute;left:7330;top:605;width:19;height:4" coordorigin="7331,605" coordsize="19,4" path="m7331,605l7349,609,7349,609,7331,605xe" filled="true" fillcolor="#babcbe" stroked="false">
              <v:path arrowok="t"/>
              <v:fill type="solid"/>
            </v:shape>
            <v:shape style="position:absolute;left:7232;top:499;width:135;height:92" coordorigin="7232,500" coordsize="135,92" path="m7366,529l7366,519,7232,500,7232,510,7327,523,7330,520,7330,524,7366,529xm7366,560l7366,551,7232,529,7232,538,7366,560xm7366,591l7366,582,7232,557,7232,567,7366,591xe" filled="true" fillcolor="#c1c2c4" stroked="false">
              <v:path arrowok="t"/>
              <v:fill type="solid"/>
            </v:shape>
            <v:shape style="position:absolute;left:7290;top:447;width:28;height:5" type="#_x0000_t75" stroked="false">
              <v:imagedata r:id="rId12" o:title=""/>
            </v:shape>
            <v:shape style="position:absolute;left:7232;top:442;width:134;height:56" coordorigin="7232,443" coordsize="134,56" path="m7272,457l7264,446,7232,443,7232,452,7272,457xm7315,482l7232,471,7232,481,7306,490,7315,482xm7365,467l7365,457,7339,454,7330,453,7330,454,7318,452,7290,449,7277,457,7365,467xm7366,498l7366,488,7330,484,7330,493,7366,498xe" filled="true" fillcolor="#c1c2c4" stroked="false">
              <v:path arrowok="t"/>
              <v:fill type="solid"/>
            </v:shape>
            <v:shape style="position:absolute;left:7211;top:540;width:6;height:8" coordorigin="7211,540" coordsize="6,8" path="m7211,540l7211,546,7217,548,7215,541,7211,540xe" filled="true" fillcolor="#dadbdc" stroked="false">
              <v:path arrowok="t"/>
              <v:fill type="solid"/>
            </v:shape>
            <v:shape style="position:absolute;left:7232;top:413;width:133;height:22" coordorigin="7232,414" coordsize="133,22" path="m7232,414l7232,424,7365,435,7365,426,7232,414xe" filled="true" fillcolor="#c1c2c4" stroked="false">
              <v:path arrowok="t"/>
              <v:fill type="solid"/>
            </v:shape>
            <v:shape style="position:absolute;left:7184;top:405;width:152;height:177" coordorigin="7185,406" coordsize="152,177" path="m7187,406l7185,406,7189,554,7337,583,7337,421,7187,406xe" filled="true" fillcolor="#ffffff" stroked="false">
              <v:path arrowok="t"/>
              <v:fill type="solid"/>
            </v:shape>
            <v:shape style="position:absolute;left:7179;top:403;width:22;height:146" coordorigin="7180,403" coordsize="22,146" path="m7199,403l7180,414,7182,548,7201,536,7199,403xe" filled="true" fillcolor="#0e6e29" stroked="false">
              <v:path arrowok="t"/>
              <v:fill type="solid"/>
            </v:shape>
            <v:shape style="position:absolute;left:7197;top:430;width:105;height:115" coordorigin="7197,430" coordsize="105,115" path="m7302,532l7295,531,7216,435,7216,430,7197,442,7197,446,7277,543,7283,545,7302,532xe" filled="true" fillcolor="#ffffff" stroked="false">
              <v:path arrowok="t"/>
              <v:fill type="solid"/>
            </v:shape>
            <v:shape style="position:absolute;left:7188;top:421;width:60;height:20" coordorigin="7189,422" coordsize="60,20" path="m7208,422l7189,433,7230,441,7249,430,7208,422xe" filled="true" fillcolor="#13732c" stroked="false">
              <v:path arrowok="t"/>
              <v:fill type="solid"/>
            </v:shape>
            <v:shape style="position:absolute;left:7182;top:536;width:157;height:42" coordorigin="7182,536" coordsize="157,42" path="m7201,536l7182,548,7321,577,7339,564,7201,536xe" filled="true" fillcolor="#14752d" stroked="false">
              <v:path arrowok="t"/>
              <v:fill type="solid"/>
            </v:shape>
            <v:shape style="position:absolute;left:7229;top:429;width:37;height:34" coordorigin="7230,430" coordsize="37,34" path="m7249,430l7230,441,7247,463,7266,451,7249,430xe" filled="true" fillcolor="#13732c" stroked="false">
              <v:path arrowok="t"/>
              <v:fill type="solid"/>
            </v:shape>
            <v:shape style="position:absolute;left:7313;top:531;width:19;height:27" coordorigin="7314,531" coordsize="19,27" path="m7332,531l7314,544,7314,558,7332,545,7332,531xe" filled="true" fillcolor="#0e6e29" stroked="false">
              <v:path arrowok="t"/>
              <v:fill type="solid"/>
            </v:shape>
            <v:shape style="position:absolute;left:7298;top:513;width:34;height:31" coordorigin="7298,513" coordsize="34,31" path="m7317,513l7298,525,7314,544,7332,531,7317,513xe" filled="true" fillcolor="#13732c" stroked="false">
              <v:path arrowok="t"/>
              <v:fill type="solid"/>
            </v:shape>
            <v:shape style="position:absolute;left:7298;top:505;width:26;height:20" coordorigin="7298,506" coordsize="26,20" path="m7324,506l7306,518,7298,525,7317,513,7324,506xe" filled="true" fillcolor="#0d6c28" stroked="false">
              <v:path arrowok="t"/>
              <v:fill type="solid"/>
            </v:shape>
            <v:shape style="position:absolute;left:7269;top:487;width:54;height:20" coordorigin="7270,487" coordsize="54,20" path="m7288,487l7270,499,7306,506,7324,494,7288,487xe" filled="true" fillcolor="#13742c" stroked="false">
              <v:path arrowok="t"/>
              <v:fill type="solid"/>
            </v:shape>
            <v:shape style="position:absolute;left:7305;top:494;width:19;height:24" coordorigin="7306,494" coordsize="19,24" path="m7324,494l7306,506,7306,518,7324,506,7324,494xe" filled="true" fillcolor="#0e6e29" stroked="false">
              <v:path arrowok="t"/>
              <v:fill type="solid"/>
            </v:shape>
            <v:shape style="position:absolute;left:7269;top:455;width:53;height:44" coordorigin="7270,456" coordsize="53,44" path="m7322,456l7304,468,7270,499,7288,487,7322,456xe" filled="true" fillcolor="#0d6c28" stroked="false">
              <v:path arrowok="t"/>
              <v:fill type="solid"/>
            </v:shape>
            <v:shape style="position:absolute;left:7264;top:436;width:58;height:20" coordorigin="7265,437" coordsize="58,20" path="m7283,437l7265,448,7304,456,7322,444,7283,437xe" filled="true" fillcolor="#13732c" stroked="false">
              <v:path arrowok="t"/>
              <v:fill type="solid"/>
            </v:shape>
            <v:shape style="position:absolute;left:7304;top:444;width:19;height:24" coordorigin="7304,444" coordsize="19,24" path="m7322,444l7304,456,7304,468,7322,456,7322,444xe" filled="true" fillcolor="#0e6e29" stroked="false">
              <v:path arrowok="t"/>
              <v:fill type="solid"/>
            </v:shape>
            <v:shape style="position:absolute;left:7162;top:392;width:177;height:207" coordorigin="7162,393" coordsize="177,207" path="m7314,558l7314,545,7314,544,7298,525,7306,518,7306,506,7283,502,7283,545,7277,543,7197,446,7197,442,7204,443,7283,540,7283,545,7283,502,7270,499,7304,468,7304,463,7304,456,7265,448,7247,463,7230,442,7230,441,7189,433,7189,445,7222,485,7186,516,7186,527,7267,544,7267,548,7314,558xm7339,599l7338,577,7337,417,7321,415,7321,577,7182,548,7180,414,7319,432,7321,577,7321,415,7318,414,7162,393,7165,563,7339,599xe" filled="true" fillcolor="#37af47" stroked="false">
              <v:path arrowok="t"/>
              <v:fill type="solid"/>
            </v:shape>
            <v:shape style="position:absolute;left:7162;top:381;width:193;height:36" coordorigin="7162,382" coordsize="193,36" path="m7181,382l7162,393,7337,417,7355,406,7181,382xe" filled="true" fillcolor="#12732c" stroked="false">
              <v:path arrowok="t"/>
              <v:fill type="solid"/>
            </v:shape>
            <v:shape style="position:absolute;left:7336;top:405;width:20;height:194" coordorigin="7337,406" coordsize="20,194" path="m7355,406l7337,417,7339,599,7356,586,7355,406xe" filled="true" fillcolor="#0e6d29" stroked="false">
              <v:path arrowok="t"/>
              <v:fill type="solid"/>
            </v:shape>
            <v:shape style="position:absolute;left:7480;top:893;width:36;height:18" coordorigin="7481,894" coordsize="36,18" path="m7517,894l7481,894,7499,912,7517,894xe" filled="true" fillcolor="#898a8d" stroked="false">
              <v:path arrowok="t"/>
              <v:fill type="solid"/>
            </v:shape>
            <v:shape style="position:absolute;left:6435;top:164;width:1365;height:1153" type="#_x0000_t75" stroked="false">
              <v:imagedata r:id="rId13" o:title=""/>
            </v:shape>
            <w10:wrap type="none"/>
          </v:group>
        </w:pict>
      </w:r>
      <w:r>
        <w:rPr>
          <w:color w:val="231F20"/>
          <w:sz w:val="20"/>
        </w:rPr>
        <w:t>实施HACCP计划</w:t>
      </w:r>
    </w:p>
    <w:p>
      <w:pPr>
        <w:pStyle w:val="P68B1DB1-ListParagraph5"/>
        <w:numPr>
          <w:ilvl w:val="1"/>
          <w:numId w:val="1"/>
        </w:numPr>
        <w:tabs>
          <w:tab w:pos="788" w:val="left" w:leader="none"/>
        </w:tabs>
        <w:spacing w:line="276" w:lineRule="auto" w:before="36" w:after="0"/>
        <w:ind w:left="787" w:right="1477" w:hanging="180"/>
        <w:jc w:val="left"/>
        <w:rPr>
          <w:sz w:val="20"/>
        </w:rPr>
      </w:pPr>
      <w:r>
        <w:t>通用温度记录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3" w:equalWidth="0">
            <w:col w:w="4645" w:space="1373"/>
            <w:col w:w="1495" w:space="39"/>
            <w:col w:w="4688"/>
          </w:cols>
        </w:sectPr>
      </w:pPr>
    </w:p>
    <w:p>
      <w:pPr>
        <w:pStyle w:val="BodyText"/>
        <w:spacing w:before="7"/>
        <w:rPr>
          <w:sz w:val="28"/>
        </w:rPr>
      </w:pPr>
    </w:p>
    <w:p>
      <w:pPr>
        <w:spacing w:before="122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077934pt;width:68.25pt;height:57.65pt;mso-position-horizontal-relative:page;mso-position-vertical-relative:paragraph;z-index:15729664" coordorigin="6436,442" coordsize="1365,1153">
            <v:shape style="position:absolute;left:6442;top:448;width:1351;height:1138" type="#_x0000_t75" stroked="false">
              <v:imagedata r:id="rId14" o:title=""/>
            </v:shape>
            <v:rect style="position:absolute;left:6442;top:448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spacing w:before="1"/>
        <w:rPr>
          <w:rFonts w:ascii="Tahoma"/>
          <w:sz w:val="26"/>
        </w:rPr>
      </w:pPr>
    </w:p>
    <w:p>
      <w:pPr>
        <w:pStyle w:val="P68B1DB1-ListParagraph6"/>
        <w:numPr>
          <w:ilvl w:val="2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5"/>
        <w:numPr>
          <w:ilvl w:val="2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5"/>
        <w:numPr>
          <w:ilvl w:val="2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5"/>
        <w:numPr>
          <w:ilvl w:val="2"/>
          <w:numId w:val="1"/>
        </w:numPr>
        <w:tabs>
          <w:tab w:pos="900" w:val="left" w:leader="none"/>
        </w:tabs>
        <w:spacing w:line="232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6"/>
        <w:numPr>
          <w:ilvl w:val="3"/>
          <w:numId w:val="1"/>
        </w:numPr>
        <w:tabs>
          <w:tab w:pos="1199" w:val="left" w:leader="none"/>
        </w:tabs>
        <w:spacing w:line="242" w:lineRule="exact" w:before="1" w:after="0"/>
        <w:ind w:left="1198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5"/>
        <w:numPr>
          <w:ilvl w:val="3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5"/>
        <w:numPr>
          <w:ilvl w:val="3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数据注释</w:t>
      </w:r>
    </w:p>
    <w:p>
      <w:pPr>
        <w:pStyle w:val="P68B1DB1-ListParagraph6"/>
        <w:numPr>
          <w:ilvl w:val="3"/>
          <w:numId w:val="1"/>
        </w:numPr>
        <w:tabs>
          <w:tab w:pos="1199" w:val="left" w:leader="none"/>
        </w:tabs>
        <w:spacing w:line="232" w:lineRule="exact" w:before="0" w:after="0"/>
        <w:ind w:left="1198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4" w:space="40"/>
            <w:col w:w="3316" w:space="39"/>
            <w:col w:w="6151"/>
          </w:cols>
        </w:sect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6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42496" coordorigin="0,0" coordsize="12240,4053">
            <v:rect style="position:absolute;left:0;top:1096;width:12240;height:197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932;top:666;width:3956;height:2837" type="#_x0000_t75" stroked="false">
              <v:imagedata r:id="rId16" o:title=""/>
            </v:shape>
            <w10:wrap type="none"/>
          </v:group>
        </w:pict>
      </w:r>
      <w:r>
        <w:rPr>
          <w:color w:val="231F20"/>
          <w:sz w:val="20"/>
        </w:rPr>
        <w:t>致死率方程（F0，PU）</w:t>
      </w:r>
    </w:p>
    <w:p>
      <w:pPr>
        <w:pStyle w:val="P68B1DB1-ListParagraph5"/>
        <w:numPr>
          <w:ilvl w:val="1"/>
          <w:numId w:val="1"/>
        </w:numPr>
        <w:tabs>
          <w:tab w:pos="779" w:val="left" w:leader="none"/>
        </w:tabs>
        <w:spacing w:line="240" w:lineRule="auto" w:before="6" w:after="0"/>
        <w:ind w:left="779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4"/>
        <w:rPr>
          <w:sz w:val="30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8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14" w:space="40"/>
            <w:col w:w="2018" w:space="735"/>
            <w:col w:w="6333"/>
          </w:cols>
        </w:sectPr>
      </w:pPr>
    </w:p>
    <w:p>
      <w:pPr>
        <w:pStyle w:val="P68B1DB1-Heading19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TC101a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0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1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1"/>
      </w:pPr>
    </w:p>
    <w:p>
      <w:pPr>
        <w:tabs>
          <w:tab w:pos="6015" w:val="left" w:leader="none"/>
        </w:tabs>
        <w:spacing w:before="0" w:after="34"/>
        <w:ind w:left="722" w:right="0" w:firstLine="0"/>
        <w:jc w:val="left"/>
        <w:rPr>
          <w:b/>
          <w:sz w:val="20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3986pt;margin-top:-.368501pt;width:264.05pt;height:477.9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90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77" w:val="left" w:leader="none"/>
                          </w:tabs>
                          <w:spacing w:before="7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3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立即开始</w:t>
                        </w:r>
                      </w:p>
                      <w:p>
                        <w:pPr>
                          <w:pStyle w:val="P68B1DB1-TableParagraph14"/>
                          <w:spacing w:line="235" w:lineRule="auto" w:before="2"/>
                          <w:ind w:right="1809"/>
                          <w:rPr>
                            <w:sz w:val="15"/>
                          </w:rPr>
                        </w:pPr>
                        <w:r>
                          <w:t>延迟启动长达18个月多次重复启动/停止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停止模式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1844"/>
                          <w:rPr>
                            <w:sz w:val="15"/>
                          </w:rPr>
                        </w:pPr>
                        <w:r>
                          <w:t>通过软件手动计时（具体日期和时间）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line="235" w:lineRule="auto" w:before="56"/>
                          <w:ind w:right="185"/>
                          <w:rPr>
                            <w:b/>
                            <w:sz w:val="15"/>
                          </w:rPr>
                        </w:pPr>
                        <w:r>
                          <w:t>多重启动/停止模式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177"/>
                          <w:rPr>
                            <w:sz w:val="15"/>
                          </w:rPr>
                        </w:pPr>
                        <w:r>
                          <w:t>多次启动和停止设备，无需下载数据或与PC通信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3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65"/>
                          <w:rPr>
                            <w:sz w:val="15"/>
                          </w:rPr>
                        </w:pPr>
                        <w:r>
                          <w:t>可将可选密码编程到设备中，以限制对配置选项的访问</w:t>
                        </w:r>
                        <w:r>
                          <w:t>可以在没有密码的情况下读取数据</w:t>
                        </w:r>
                      </w:p>
                    </w:tc>
                  </w:tr>
                  <w:tr>
                    <w:trPr>
                      <w:trHeight w:val="683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P68B1DB1-TableParagraph13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838，051个读数;软件可配置存储器回绕</w:t>
                        </w:r>
                      </w:p>
                      <w:p>
                        <w:pPr>
                          <w:pStyle w:val="P68B1DB1-TableParagraph14"/>
                          <w:spacing w:line="235" w:lineRule="auto" w:before="43"/>
                          <w:ind w:right="383"/>
                          <w:rPr>
                            <w:sz w:val="15"/>
                          </w:rPr>
                        </w:pPr>
                        <w:r>
                          <w:t>322，323读数在多启动/停止模式或触发设置模式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每秒1次读数，最多每24小时1次读数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96"/>
                          <w:rPr>
                            <w:sz w:val="15"/>
                          </w:rPr>
                        </w:pPr>
                        <w:r>
                          <w:t>可编程的上限和下限;当温度达到或超过设定限值时，报警被激活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2个状态LED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57"/>
                          <w:rPr>
                            <w:sz w:val="15"/>
                          </w:rPr>
                        </w:pPr>
                        <w:r>
                          <w:t>包括3.6V锂电池;用户可更换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15分钟阅读速率下的典型寿命为10年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57"/>
                          <w:rPr>
                            <w:sz w:val="15"/>
                          </w:rPr>
                        </w:pPr>
                        <w:r>
                          <w:t>日期和时间标记°C、°F、°R、K、mV、V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1703"/>
                          <w:rPr>
                            <w:sz w:val="15"/>
                          </w:rPr>
                        </w:pPr>
                        <w:r>
                          <w:t xml:space="preserve">±1分钟/月，25 ºC（77 ºF）（独立模式）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USB（需要接口电缆）; 115，200波特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257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1159"/>
                          <w:rPr>
                            <w:sz w:val="15"/>
                          </w:rPr>
                        </w:pPr>
                        <w:r>
                          <w:t>标准软件版本2.05.06或更新版本安全软件版本4.1.3.0或更新版本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-40 ºC至+80 ºC（-40 °F至+176 °F）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1.4英寸x 2.1英寸x 0.6英寸（35 mm x 54 mm x 15 mm）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0.9盎司（24克）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聚碳酸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A93F53" w:color="auto" w:val="clear"/>
        </w:rPr>
        <w:t>内部通道</w:t>
      </w:r>
      <w:r>
        <w:rPr>
          <w:b/>
          <w:color w:val="FFFFFF"/>
          <w:sz w:val="20"/>
          <w:shd w:fill="A93F53" w:color="auto" w:val="clear"/>
        </w:rP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78"/>
      </w:tblGrid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3"/>
              <w:spacing w:before="57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范围</w:t>
            </w:r>
          </w:p>
        </w:tc>
        <w:tc>
          <w:tcPr>
            <w:tcW w:w="3578" w:type="dxa"/>
          </w:tcPr>
          <w:p>
            <w:pPr>
              <w:pStyle w:val="P68B1DB1-TableParagraph14"/>
              <w:spacing w:before="57"/>
              <w:ind w:left="80"/>
              <w:rPr>
                <w:sz w:val="15"/>
              </w:rPr>
            </w:pPr>
            <w:r>
              <w:t xml:space="preserve">-40 °C至+80 °C（-40 °F至+176 °F）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3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分辨率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5"/>
              </w:rPr>
            </w:pPr>
            <w:r>
              <w:t xml:space="preserve">0.01 ºC（0.02 ºF）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3"/>
              <w:rPr>
                <w:b/>
                <w:sz w:val="15"/>
              </w:rPr>
            </w:pPr>
            <w:r>
              <w:t>校准精度</w:t>
            </w:r>
          </w:p>
        </w:tc>
        <w:tc>
          <w:tcPr>
            <w:tcW w:w="3578" w:type="dxa"/>
          </w:tcPr>
          <w:p>
            <w:pPr>
              <w:pStyle w:val="P68B1DB1-TableParagraph14"/>
              <w:ind w:left="80"/>
              <w:rPr>
                <w:sz w:val="15"/>
              </w:rPr>
            </w:pPr>
            <w:r>
              <w:t xml:space="preserve">±0.5 °C（±0.9 °F）</w:t>
            </w:r>
          </w:p>
        </w:tc>
      </w:tr>
      <w:tr>
        <w:trPr>
          <w:trHeight w:val="46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line="235" w:lineRule="auto" w:before="56"/>
              <w:ind w:right="340"/>
              <w:rPr>
                <w:b/>
                <w:sz w:val="15"/>
              </w:rPr>
            </w:pPr>
            <w:r>
              <w:rPr>
                <w:spacing w:val="-1"/>
              </w:rPr>
              <w:t>校准</w:t>
            </w:r>
            <w:r>
              <w:t>精度范围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4"/>
              <w:spacing w:before="143"/>
              <w:ind w:left="80"/>
              <w:rPr>
                <w:sz w:val="15"/>
              </w:rPr>
            </w:pPr>
            <w:r>
              <w:t xml:space="preserve">0 °C至50 °C（32 °F至122 °F）</w:t>
            </w:r>
          </w:p>
        </w:tc>
      </w:tr>
    </w:tbl>
    <w:p>
      <w:pPr>
        <w:pStyle w:val="BodyText"/>
        <w:spacing w:before="4"/>
        <w:rPr>
          <w:b/>
          <w:sz w:val="9"/>
        </w:rPr>
      </w:pPr>
    </w:p>
    <w:p>
      <w:pPr>
        <w:tabs>
          <w:tab w:pos="5999" w:val="left" w:leader="none"/>
        </w:tabs>
        <w:spacing w:before="108" w:after="39"/>
        <w:ind w:left="722" w:right="0" w:firstLine="0"/>
        <w:jc w:val="left"/>
        <w:rPr>
          <w:b/>
          <w:sz w:val="20"/>
        </w:rPr>
        <w:pStyle w:val="P68B1DB1-Normal18"/>
      </w:pPr>
      <w:r>
        <w:t>远程渠道</w:t>
      </w:r>
      <w: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1193"/>
        <w:gridCol w:w="1193"/>
        <w:gridCol w:w="1177"/>
      </w:tblGrid>
      <w:tr>
        <w:trPr>
          <w:trHeight w:val="4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5"/>
              <w:spacing w:line="235" w:lineRule="auto" w:before="70"/>
              <w:ind w:right="266"/>
              <w:rPr>
                <w:b/>
                <w:sz w:val="15"/>
              </w:rPr>
            </w:pPr>
            <w:r>
              <w:t>远程通道热电偶类型</w:t>
            </w:r>
          </w:p>
        </w:tc>
        <w:tc>
          <w:tcPr>
            <w:tcW w:w="3563" w:type="dxa"/>
            <w:gridSpan w:val="3"/>
            <w:tcBorders>
              <w:top w:val="nil"/>
            </w:tcBorders>
          </w:tcPr>
          <w:p>
            <w:pPr>
              <w:pStyle w:val="P68B1DB1-TableParagraph14"/>
              <w:spacing w:before="157"/>
              <w:ind w:left="80"/>
              <w:rPr>
                <w:sz w:val="15"/>
              </w:rPr>
            </w:pPr>
            <w:r>
              <w:t>J、K、T、E、R、S、B、N</w:t>
            </w:r>
          </w:p>
        </w:tc>
      </w:tr>
      <w:tr>
        <w:trPr>
          <w:trHeight w:val="64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line="235" w:lineRule="auto" w:before="146"/>
              <w:ind w:right="669"/>
              <w:rPr>
                <w:b/>
                <w:sz w:val="15"/>
              </w:rPr>
            </w:pPr>
            <w:r>
              <w:rPr>
                <w:spacing w:val="-1"/>
              </w:rPr>
              <w:t>热电偶</w:t>
            </w:r>
            <w:r>
              <w:t>连接</w:t>
            </w:r>
          </w:p>
        </w:tc>
        <w:tc>
          <w:tcPr>
            <w:tcW w:w="3563" w:type="dxa"/>
            <w:gridSpan w:val="3"/>
            <w:shd w:val="clear" w:color="auto" w:fill="E6E7E8"/>
          </w:tcPr>
          <w:p>
            <w:pPr>
              <w:pStyle w:val="P68B1DB1-TableParagraph14"/>
              <w:spacing w:line="235" w:lineRule="auto" w:before="56"/>
              <w:ind w:left="80" w:right="1076"/>
              <w:rPr>
                <w:sz w:val="15"/>
              </w:rPr>
            </w:pPr>
            <w:r>
              <w:t>母头超小型（SMP）（MP型）可插拔螺丝端子（TB型）固定螺丝端子（ST型）</w:t>
            </w:r>
          </w:p>
        </w:tc>
      </w:tr>
      <w:tr>
        <w:trPr>
          <w:trHeight w:val="487" w:hRule="atLeast"/>
        </w:trPr>
        <w:tc>
          <w:tcPr>
            <w:tcW w:w="1710" w:type="dxa"/>
          </w:tcPr>
          <w:p>
            <w:pPr>
              <w:pStyle w:val="P68B1DB1-TableParagraph13"/>
              <w:spacing w:line="235" w:lineRule="auto" w:before="70"/>
              <w:rPr>
                <w:b/>
                <w:sz w:val="15"/>
              </w:rPr>
            </w:pPr>
            <w:r>
              <w:rPr>
                <w:w w:val="105"/>
              </w:rPr>
              <w:t>冷端</w:t>
            </w:r>
            <w:r>
              <w:t>补偿</w:t>
            </w:r>
          </w:p>
        </w:tc>
        <w:tc>
          <w:tcPr>
            <w:tcW w:w="3563" w:type="dxa"/>
            <w:gridSpan w:val="3"/>
          </w:tcPr>
          <w:p>
            <w:pPr>
              <w:pStyle w:val="P68B1DB1-TableParagraph14"/>
              <w:spacing w:before="157"/>
              <w:ind w:left="80"/>
              <w:rPr>
                <w:sz w:val="15"/>
              </w:rPr>
            </w:pPr>
            <w:r>
              <w:t>自动，基于内部通道</w:t>
            </w:r>
          </w:p>
        </w:tc>
      </w:tr>
      <w:tr>
        <w:trPr>
          <w:trHeight w:val="64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line="235" w:lineRule="auto" w:before="56"/>
              <w:ind w:right="669"/>
              <w:rPr>
                <w:b/>
                <w:sz w:val="15"/>
              </w:rPr>
            </w:pPr>
            <w:r>
              <w:t>最大</w:t>
            </w:r>
            <w:r>
              <w:rPr>
                <w:spacing w:val="-1"/>
              </w:rPr>
              <w:t>热电偶</w:t>
            </w:r>
            <w:r>
              <w:t>电阻</w:t>
            </w:r>
          </w:p>
        </w:tc>
        <w:tc>
          <w:tcPr>
            <w:tcW w:w="3563" w:type="dxa"/>
            <w:gridSpan w:val="3"/>
            <w:shd w:val="clear" w:color="auto" w:fill="E6E7E8"/>
          </w:tcPr>
          <w:p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>
            <w:pPr>
              <w:pStyle w:val="P68B1DB1-TableParagraph14"/>
              <w:spacing w:before="0"/>
              <w:ind w:left="80"/>
              <w:rPr>
                <w:sz w:val="15"/>
              </w:rPr>
            </w:pPr>
            <w:r>
              <w:t xml:space="preserve">100 Ω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15"/>
              <w:spacing w:before="72"/>
              <w:rPr>
                <w:b/>
                <w:sz w:val="15"/>
              </w:rPr>
            </w:pPr>
            <w:r>
              <w:t>热电偶</w:t>
            </w:r>
          </w:p>
        </w:tc>
        <w:tc>
          <w:tcPr>
            <w:tcW w:w="1193" w:type="dxa"/>
          </w:tcPr>
          <w:p>
            <w:pPr>
              <w:pStyle w:val="P68B1DB1-TableParagraph15"/>
              <w:spacing w:before="72"/>
              <w:ind w:left="80"/>
              <w:rPr>
                <w:b/>
                <w:sz w:val="15"/>
              </w:rPr>
            </w:pPr>
            <w:r>
              <w:t>温度范围（°C）</w:t>
            </w:r>
          </w:p>
        </w:tc>
        <w:tc>
          <w:tcPr>
            <w:tcW w:w="1193" w:type="dxa"/>
          </w:tcPr>
          <w:p>
            <w:pPr>
              <w:pStyle w:val="P68B1DB1-TableParagraph15"/>
              <w:spacing w:before="72"/>
              <w:rPr>
                <w:b/>
                <w:sz w:val="15"/>
              </w:rPr>
            </w:pPr>
            <w:r>
              <w:t>决议</w:t>
            </w:r>
          </w:p>
        </w:tc>
        <w:tc>
          <w:tcPr>
            <w:tcW w:w="1177" w:type="dxa"/>
          </w:tcPr>
          <w:p>
            <w:pPr>
              <w:pStyle w:val="P68B1DB1-TableParagraph15"/>
              <w:spacing w:before="72"/>
              <w:rPr>
                <w:b/>
                <w:sz w:val="15"/>
              </w:rPr>
            </w:pPr>
            <w:r>
              <w:t xml:space="preserve">准确度 *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9"/>
              <w:spacing w:before="72"/>
              <w:ind w:left="4"/>
              <w:jc w:val="center"/>
              <w:rPr>
                <w:b/>
                <w:sz w:val="15"/>
              </w:rPr>
            </w:pPr>
            <w:r>
              <w:t>J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4"/>
              <w:spacing w:before="72"/>
              <w:ind w:left="80"/>
              <w:rPr>
                <w:sz w:val="15"/>
              </w:rPr>
            </w:pPr>
            <w:r>
              <w:t>-210至+760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0.1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±0.5 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0"/>
              <w:spacing w:before="72"/>
              <w:ind w:left="5"/>
              <w:jc w:val="center"/>
              <w:rPr>
                <w:b/>
                <w:sz w:val="15"/>
              </w:rPr>
            </w:pPr>
            <w:r>
              <w:t>K</w:t>
            </w:r>
          </w:p>
        </w:tc>
        <w:tc>
          <w:tcPr>
            <w:tcW w:w="1193" w:type="dxa"/>
          </w:tcPr>
          <w:p>
            <w:pPr>
              <w:pStyle w:val="P68B1DB1-TableParagraph14"/>
              <w:spacing w:before="72"/>
              <w:ind w:left="80"/>
              <w:rPr>
                <w:sz w:val="15"/>
              </w:rPr>
            </w:pPr>
            <w:r>
              <w:t>-270至+1370</w:t>
            </w:r>
          </w:p>
        </w:tc>
        <w:tc>
          <w:tcPr>
            <w:tcW w:w="1193" w:type="dxa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0.1 °C</w:t>
            </w:r>
          </w:p>
        </w:tc>
        <w:tc>
          <w:tcPr>
            <w:tcW w:w="1177" w:type="dxa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±0.5 °C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spacing w:before="72"/>
              <w:ind w:left="4"/>
              <w:jc w:val="center"/>
              <w:rPr>
                <w:b/>
                <w:sz w:val="15"/>
              </w:rPr>
            </w:pPr>
            <w:r>
              <w:t>不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4"/>
              <w:spacing w:before="72"/>
              <w:ind w:left="80"/>
              <w:rPr>
                <w:sz w:val="15"/>
              </w:rPr>
            </w:pPr>
            <w:r>
              <w:t>-270至+400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0.1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±0.5 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16"/>
              <w:spacing w:before="72"/>
              <w:ind w:left="4"/>
              <w:jc w:val="center"/>
              <w:rPr>
                <w:b/>
                <w:sz w:val="15"/>
              </w:rPr>
            </w:pPr>
            <w:r>
              <w:t>E</w:t>
            </w:r>
          </w:p>
        </w:tc>
        <w:tc>
          <w:tcPr>
            <w:tcW w:w="1193" w:type="dxa"/>
          </w:tcPr>
          <w:p>
            <w:pPr>
              <w:pStyle w:val="P68B1DB1-TableParagraph14"/>
              <w:spacing w:before="72"/>
              <w:ind w:left="80"/>
              <w:rPr>
                <w:sz w:val="15"/>
              </w:rPr>
            </w:pPr>
            <w:r>
              <w:t>-270至+980</w:t>
            </w:r>
          </w:p>
        </w:tc>
        <w:tc>
          <w:tcPr>
            <w:tcW w:w="1193" w:type="dxa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0.1 °C</w:t>
            </w:r>
          </w:p>
        </w:tc>
        <w:tc>
          <w:tcPr>
            <w:tcW w:w="1177" w:type="dxa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±0.5 °C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before="72"/>
              <w:ind w:left="4"/>
              <w:jc w:val="center"/>
              <w:rPr>
                <w:b/>
                <w:sz w:val="15"/>
              </w:rPr>
            </w:pPr>
            <w:r>
              <w:t>R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4"/>
              <w:spacing w:before="72"/>
              <w:ind w:left="80"/>
              <w:rPr>
                <w:sz w:val="15"/>
              </w:rPr>
            </w:pPr>
            <w:r>
              <w:t>-50至+1760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0.5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±2.0 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1"/>
              <w:spacing w:before="72"/>
              <w:ind w:left="5"/>
              <w:jc w:val="center"/>
              <w:rPr>
                <w:b/>
                <w:sz w:val="15"/>
              </w:rPr>
            </w:pPr>
            <w:r>
              <w:t>S</w:t>
            </w:r>
          </w:p>
        </w:tc>
        <w:tc>
          <w:tcPr>
            <w:tcW w:w="1193" w:type="dxa"/>
          </w:tcPr>
          <w:p>
            <w:pPr>
              <w:pStyle w:val="P68B1DB1-TableParagraph14"/>
              <w:spacing w:before="72"/>
              <w:ind w:left="80"/>
              <w:rPr>
                <w:sz w:val="15"/>
              </w:rPr>
            </w:pPr>
            <w:r>
              <w:t>-50至+1760</w:t>
            </w:r>
          </w:p>
        </w:tc>
        <w:tc>
          <w:tcPr>
            <w:tcW w:w="1193" w:type="dxa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0.5 °C</w:t>
            </w:r>
          </w:p>
        </w:tc>
        <w:tc>
          <w:tcPr>
            <w:tcW w:w="1177" w:type="dxa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±2.0 °C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2"/>
              <w:spacing w:before="72"/>
              <w:ind w:left="5"/>
              <w:jc w:val="center"/>
              <w:rPr>
                <w:b/>
                <w:sz w:val="15"/>
              </w:rPr>
            </w:pPr>
            <w:r>
              <w:t>B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4"/>
              <w:spacing w:before="72"/>
              <w:ind w:left="80"/>
              <w:rPr>
                <w:sz w:val="15"/>
              </w:rPr>
            </w:pPr>
            <w:r>
              <w:t>+50至+1820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0.5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±2.0 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3"/>
              <w:spacing w:before="72"/>
              <w:ind w:left="4"/>
              <w:jc w:val="center"/>
              <w:rPr>
                <w:b/>
                <w:sz w:val="15"/>
              </w:rPr>
            </w:pPr>
            <w:r>
              <w:t>N</w:t>
            </w:r>
          </w:p>
        </w:tc>
        <w:tc>
          <w:tcPr>
            <w:tcW w:w="1193" w:type="dxa"/>
          </w:tcPr>
          <w:p>
            <w:pPr>
              <w:pStyle w:val="P68B1DB1-TableParagraph14"/>
              <w:spacing w:before="72"/>
              <w:ind w:left="80"/>
              <w:rPr>
                <w:sz w:val="15"/>
              </w:rPr>
            </w:pPr>
            <w:r>
              <w:t>-270至+1300</w:t>
            </w:r>
          </w:p>
        </w:tc>
        <w:tc>
          <w:tcPr>
            <w:tcW w:w="1193" w:type="dxa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0.1 °C</w:t>
            </w:r>
          </w:p>
        </w:tc>
        <w:tc>
          <w:tcPr>
            <w:tcW w:w="1177" w:type="dxa"/>
          </w:tcPr>
          <w:p>
            <w:pPr>
              <w:pStyle w:val="P68B1DB1-TableParagraph14"/>
              <w:spacing w:before="72"/>
              <w:rPr>
                <w:sz w:val="15"/>
              </w:rPr>
            </w:pPr>
            <w:r>
              <w:t xml:space="preserve">±0.5 °C</w:t>
            </w:r>
          </w:p>
        </w:tc>
      </w:tr>
    </w:tbl>
    <w:p>
      <w:pPr>
        <w:spacing w:before="109"/>
        <w:ind w:left="720" w:right="0" w:firstLine="0"/>
        <w:jc w:val="left"/>
        <w:rPr>
          <w:sz w:val="15"/>
        </w:rPr>
        <w:pStyle w:val="P68B1DB1-Normal24"/>
      </w:pPr>
      <w:r>
        <w:t xml:space="preserve">* 24 AWG直径热电偶线规定的热电偶精度</w:t>
      </w:r>
    </w:p>
    <w:p>
      <w:pPr>
        <w:spacing w:line="208" w:lineRule="auto" w:before="156"/>
        <w:ind w:left="720" w:right="6236" w:firstLine="0"/>
        <w:jc w:val="left"/>
        <w:rPr>
          <w:sz w:val="15"/>
        </w:rPr>
        <w:pStyle w:val="P68B1DB1-Normal25"/>
      </w:pPr>
      <w:r>
        <w:rPr>
          <w:color w:val="E12726"/>
        </w:rPr>
        <w:t>电池</w:t>
      </w:r>
      <w:r>
        <w:rPr>
          <w:color w:val="E12726"/>
        </w:rPr>
        <w:t>泄漏：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 xml:space="preserve">请勿再充电、分解、加热至100 °C（212 °F）以上、焚烧、压碎或将内容物暴露于水中。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3"/>
        </w:rPr>
      </w:pPr>
    </w:p>
    <w:p>
      <w:pPr>
        <w:spacing w:before="0"/>
        <w:ind w:left="719" w:right="0" w:firstLine="0"/>
        <w:jc w:val="left"/>
        <w:rPr>
          <w:sz w:val="26"/>
        </w:rPr>
        <w:pStyle w:val="P68B1DB1-Normal26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3"/>
              <w:ind w:left="80"/>
              <w:rPr>
                <w:b/>
                <w:sz w:val="15"/>
              </w:rPr>
            </w:pPr>
            <w:r>
              <w:t>TC101A-MP</w:t>
            </w:r>
          </w:p>
        </w:tc>
        <w:tc>
          <w:tcPr>
            <w:tcW w:w="1455" w:type="dxa"/>
          </w:tcPr>
          <w:p>
            <w:pPr>
              <w:pStyle w:val="P68B1DB1-TableParagraph27"/>
              <w:rPr>
                <w:sz w:val="15"/>
              </w:rPr>
            </w:pPr>
            <w:r>
              <w:t xml:space="preserve">PN 901590-00</w:t>
            </w:r>
          </w:p>
        </w:tc>
        <w:tc>
          <w:tcPr>
            <w:tcW w:w="7457" w:type="dxa"/>
          </w:tcPr>
          <w:p>
            <w:pPr>
              <w:pStyle w:val="P68B1DB1-TableParagraph14"/>
              <w:rPr>
                <w:sz w:val="15"/>
              </w:rPr>
            </w:pPr>
            <w:r>
              <w:t>热电偶数据记录器，标准迷你插头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TC101A-ST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7"/>
              <w:rPr>
                <w:sz w:val="15"/>
              </w:rPr>
            </w:pPr>
            <w:r>
              <w:t xml:space="preserve">PN 901600-00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4"/>
              <w:rPr>
                <w:sz w:val="15"/>
              </w:rPr>
            </w:pPr>
            <w:r>
              <w:t>热电偶数据记录器，固定螺丝端子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TC101A-TB</w:t>
            </w:r>
          </w:p>
        </w:tc>
        <w:tc>
          <w:tcPr>
            <w:tcW w:w="1455" w:type="dxa"/>
          </w:tcPr>
          <w:p>
            <w:pPr>
              <w:pStyle w:val="P68B1DB1-TableParagraph27"/>
              <w:rPr>
                <w:sz w:val="15"/>
              </w:rPr>
            </w:pPr>
            <w:r>
              <w:t xml:space="preserve">PN 901602-00</w:t>
            </w:r>
          </w:p>
        </w:tc>
        <w:tc>
          <w:tcPr>
            <w:tcW w:w="7457" w:type="dxa"/>
          </w:tcPr>
          <w:p>
            <w:pPr>
              <w:pStyle w:val="P68B1DB1-TableParagraph14"/>
              <w:rPr>
                <w:sz w:val="15"/>
              </w:rPr>
            </w:pPr>
            <w:r>
              <w:t>热电偶数据记录器，可插拔螺丝端子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IFC 200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7"/>
              <w:rPr>
                <w:sz w:val="15"/>
              </w:rPr>
            </w:pPr>
            <w:r>
              <w:t xml:space="preserve">PN 900298-00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4"/>
              <w:rPr>
                <w:sz w:val="15"/>
              </w:rPr>
            </w:pPr>
            <w:r>
              <w:t>USB接口电缆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LTC-7PN</w:t>
            </w:r>
          </w:p>
        </w:tc>
        <w:tc>
          <w:tcPr>
            <w:tcW w:w="1455" w:type="dxa"/>
          </w:tcPr>
          <w:p>
            <w:pPr>
              <w:pStyle w:val="P68B1DB1-TableParagraph27"/>
              <w:rPr>
                <w:sz w:val="15"/>
              </w:rPr>
            </w:pPr>
            <w:r>
              <w:t xml:space="preserve">PN 900352-00</w:t>
            </w:r>
          </w:p>
        </w:tc>
        <w:tc>
          <w:tcPr>
            <w:tcW w:w="7457" w:type="dxa"/>
          </w:tcPr>
          <w:p>
            <w:pPr>
              <w:pStyle w:val="P68B1DB1-TableParagraph14"/>
              <w:rPr>
                <w:sz w:val="15"/>
              </w:rPr>
            </w:pPr>
            <w:r>
              <w:t>TC101A的更换电池</w:t>
            </w: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spacing w:before="5"/>
        <w:rPr>
          <w:sz w:val="28"/>
        </w:rPr>
      </w:pPr>
    </w:p>
    <w:p>
      <w:pPr>
        <w:spacing w:before="0"/>
        <w:ind w:left="3703" w:right="0" w:firstLine="0"/>
        <w:jc w:val="left"/>
        <w:rPr>
          <w:rFonts w:ascii="Arial" w:hAnsi="Arial"/>
          <w:sz w:val="18"/>
        </w:rPr>
      </w:pPr>
      <w:r>
        <w:pict>
          <v:group style="position:absolute;margin-left:36.109001pt;margin-top:-12.409605pt;width:143.9pt;height:25.25pt;mso-position-horizontal-relative:page;mso-position-vertical-relative:paragraph;z-index:15732224" coordorigin="722,-248" coordsize="2878,505">
            <v:shape style="position:absolute;left:982;top:-249;width:2618;height:330" coordorigin="982,-248" coordsize="2618,330" path="m1433,82l1151,-248,982,-54,1151,-54,1268,82,1433,82xm1846,-198l1753,-198,1676,-45,1672,-198,1580,-198,1525,35,1583,35,1625,-147,1632,35,1684,35,1777,-145,1733,35,1790,35,1846,-198xm2028,35l2023,-4,2019,-40,2010,-122,2005,-163,1971,-163,1971,-40,1918,-40,1966,-122,1971,-40,1971,-163,1946,-163,1818,35,1873,35,1896,-4,1974,-4,1976,35,2028,35xm2266,-85l2265,-102,2259,-123,2257,-125,2244,-143,2218,-157,2212,-159,2212,-95,2212,-84,2209,-58,2200,-37,2188,-21,2176,-11,2166,-7,2155,-4,2144,-3,2133,-3,2110,-3,2140,-125,2166,-125,2189,-125,2199,-116,2211,-107,2212,-95,2212,-159,2206,-160,2195,-162,2185,-163,2176,-163,2098,-163,2050,35,2119,35,2148,35,2175,32,2201,24,2225,10,2237,-3,2243,-10,2256,-33,2263,-58,2266,-85xm2501,-113l2498,-122,2495,-131,2485,-142,2472,-152,2455,-160,2435,-166,2410,-168,2356,-157,2320,-128,2299,-89,2292,-49,2301,-8,2321,20,2349,36,2379,40,2398,38,2413,33,2424,26,2432,19,2428,35,2475,35,2501,-72,2409,-72,2399,-34,2444,-34,2439,-22,2435,-13,2415,0,2405,3,2386,3,2378,1,2371,-3,2360,-12,2354,-23,2350,-36,2349,-50,2352,-77,2364,-103,2383,-122,2410,-129,2415,-129,2424,-129,2446,-118,2451,-101,2501,-113xm2716,-163l2564,-163,2516,35,2683,35,2692,-3,2577,-3,2589,-50,2685,-50,2694,-87,2597,-87,2606,-125,2707,-125,2716,-163xm2969,-198l2775,-198,2763,-152,2831,-152,2786,35,2848,35,2893,-152,2957,-152,2969,-198xm3149,-163l2997,-163,2949,35,3116,35,3125,-3,3010,-3,3022,-50,3118,-50,3127,-87,3030,-87,3040,-125,3139,-125,3149,-163xm3365,-112l3357,-133,3347,-143,3334,-153,3317,-161,3297,-166,3276,-168,3225,-157,3189,-130,3168,-92,3161,-52,3170,-9,3192,20,3223,35,3256,40,3289,35,3315,23,3333,8,3347,-10,3351,-17,3307,-40,3296,-18,3275,-4,3266,-1,3257,-1,3243,-4,3230,-12,3221,-28,3217,-52,3221,-80,3233,-105,3252,-123,3277,-130,3294,-126,3305,-118,3312,-109,3315,-101,3365,-112xm3600,-163l3548,-163,3530,-91,3452,-91,3469,-163,3417,-163,3369,35,3421,35,3442,-53,3521,-53,3500,35,3552,35,3600,-163xe" filled="true" fillcolor="#002a5c" stroked="false">
              <v:path arrowok="t"/>
              <v:fill type="solid"/>
            </v:shape>
            <v:shape style="position:absolute;left:722;top:-14;width:858;height:268" coordorigin="722,-13" coordsize="858,268" path="m1115,-13l954,-13,722,254,1580,254,1467,122,1233,122,1115,-13xe" filled="true" fillcolor="#e12726" stroked="false">
              <v:path arrowok="t"/>
              <v:fill type="solid"/>
            </v:shape>
            <v:shape style="position:absolute;left:1524;top:83;width:2055;height:172" coordorigin="1525,84" coordsize="2055,172" path="m1819,178l1804,178,1762,244,1762,244,1759,178,1741,178,1703,243,1702,243,1697,178,1683,178,1691,254,1709,254,1748,188,1748,188,1750,254,1768,254,1819,178xm1897,178l1844,178,1823,254,1877,254,1880,245,1839,245,1846,220,1883,220,1885,210,1849,210,1856,187,1894,187,1897,178xm2035,183l2023,178,2021,178,2021,207,2009,211,1986,211,1992,187,2011,187,2021,188,2021,207,2021,178,1981,178,1960,254,1991,254,2009,252,2021,247,2023,246,2028,239,2030,231,2030,222,2027,220,2026,218,2016,215,2016,243,2003,246,1976,246,1983,220,2006,220,2015,222,2016,243,2016,215,2015,215,2015,215,2026,213,2029,211,2035,206,2035,187,2035,183xm2151,178l2137,178,2127,217,2123,227,2118,236,2110,243,2097,246,2085,246,2076,241,2076,229,2076,227,2089,178,2076,178,2064,220,2062,227,2062,233,2063,240,2069,247,2079,253,2096,256,2111,254,2123,248,2132,238,2139,223,2151,178xm2200,178l2186,178,2165,254,2179,254,2200,178xm2271,245l2231,245,2249,178,2235,178,2214,255,2268,255,2271,245xm2385,209l2382,197,2374,188,2374,187,2370,186,2370,210,2367,224,2358,235,2344,242,2326,245,2311,245,2326,188,2335,188,2352,189,2363,194,2369,201,2370,210,2370,186,2358,180,2336,178,2315,178,2294,255,2323,255,2350,251,2363,245,2369,242,2381,227,2385,209xm2545,209l2542,197,2534,188,2533,187,2530,186,2530,210,2527,224,2518,235,2504,242,2486,245,2471,245,2486,188,2494,188,2512,189,2523,194,2528,201,2530,210,2530,186,2518,180,2496,178,2475,178,2454,255,2483,255,2510,251,2523,245,2529,242,2541,227,2545,209xm2653,255l2647,235,2645,226,2635,190,2631,178,2631,178,2631,226,2593,226,2622,190,2631,226,2631,178,2618,178,2555,255,2570,255,2586,235,2633,235,2638,255,2653,255xm2749,178l2675,178,2672,188,2702,188,2684,255,2698,255,2716,188,2747,188,2749,178xm2833,255l2828,235,2825,226,2815,190,2812,178,2812,178,2812,226,2773,226,2803,190,2812,226,2812,178,2798,178,2735,255,2751,255,2766,235,2814,235,2819,255,2833,255xm2962,245l2921,245,2940,178,2925,178,2905,255,2959,255,2962,245xm3083,207l3081,194,3074,186,3073,185,3069,183,3069,194,3069,210,3066,222,3059,234,3047,243,3031,246,3013,246,3004,237,3004,223,3007,210,3015,198,3028,189,3044,186,3060,186,3069,194,3069,183,3061,179,3044,177,3021,181,3003,192,2993,207,2989,223,2992,237,3000,248,3013,254,3030,256,3053,252,3062,246,3070,241,3080,225,3083,209,3083,207xm3196,181l3189,179,3181,177,3166,177,3139,181,3121,192,3111,206,3108,221,3111,236,3121,247,3135,254,3153,256,3165,256,3179,254,3190,213,3156,213,3153,222,3174,222,3167,245,3164,246,3156,246,3143,245,3132,240,3125,232,3123,221,3125,208,3133,197,3147,189,3166,186,3177,186,3186,188,3192,190,3196,181xm3307,181l3300,179,3291,177,3277,177,3250,181,3232,192,3222,206,3219,221,3222,236,3232,247,3246,254,3264,256,3276,256,3289,254,3301,213,3267,213,3264,222,3284,222,3278,245,3275,246,3266,246,3253,245,3243,240,3236,232,3233,221,3236,208,3244,197,3258,189,3277,186,3288,186,3297,188,3302,190,3307,181xm3399,178l3346,178,3325,254,3380,254,3382,245,3342,245,3349,220,3385,220,3387,210,3351,210,3358,187,3396,187,3399,178xm3489,196l3485,187,3485,186,3476,180,3474,180,3474,190,3474,208,3459,211,3438,211,3445,187,3468,187,3474,190,3474,180,3464,178,3452,178,3433,178,3413,254,3426,254,3435,220,3455,220,3457,222,3461,234,3467,254,3482,254,3474,232,3472,221,3471,220,3465,217,3478,216,3484,211,3489,207,3489,196xm3573,180l3565,178,3557,177,3533,177,3517,184,3517,198,3522,211,3534,218,3545,224,3550,233,3550,239,3544,246,3522,246,3515,244,3509,241,3504,251,3512,254,3520,256,3531,256,3547,254,3557,248,3563,240,3565,231,3560,219,3548,212,3537,206,3532,198,3532,189,3542,186,3551,186,3558,186,3564,188,3569,190,3573,180xm3579,84l1525,84,1525,119,3579,119,3579,84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w w:val="95"/>
          <w:sz w:val="18"/>
        </w:rPr>
        <w:t xml:space="preserve">■电话：+86 755-8420 0058 ■传真：+86 755-2822 5583 ■</w:t>
      </w:r>
      <w:hyperlink r:id="rId17">
        <w:r>
          <w:rPr>
            <w:rFonts w:ascii="Arial" w:hAnsi="Arial"/>
            <w:w w:val="95"/>
            <w:sz w:val="18"/>
          </w:rPr>
          <w:t>E-mail:sales@eofirm.com</w:t>
        </w:r>
      </w:hyperlink>
      <w:r>
        <w:rPr>
          <w:rFonts w:ascii="Arial" w:hAnsi="Arial"/>
          <w:w w:val="95"/>
          <w:sz w:val="18"/>
        </w:rPr>
        <w:t xml:space="preserve"> ■</w:t>
      </w:r>
      <w:hyperlink r:id="rId18">
        <w:r>
          <w:rPr>
            <w:rFonts w:ascii="Arial" w:hAnsi="Arial"/>
            <w:w w:val="95"/>
            <w:sz w:val="18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0" w:hanging="180"/>
      </w:pPr>
      <w:rPr>
        <w:rFonts w:hint="default" w:ascii="Calibri" w:hAnsi="Calibri" w:eastAsia="Calibri" w:cs="Calibri"/>
        <w:color w:val="231F2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7" w:hanging="180"/>
      </w:pPr>
      <w:rPr>
        <w:rFonts w:hint="default" w:ascii="Calibri" w:hAnsi="Calibri" w:eastAsia="Calibri" w:cs="Calibri"/>
        <w:color w:val="231F2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231F20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color w:val="231F20"/>
        <w:w w:val="56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57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46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4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233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1"/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460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640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24">
    <w:name w:val="P68B1DB1-Heading24"/>
    <w:basedOn w:val="Heading2"/>
    <w:rPr>
      <w:color w:val="002A5C"/>
      <w:w w:val="110"/>
    </w:rPr>
  </w:style>
  <w:style w:type="paragraph" w:styleId="P68B1DB1-ListParagraph5">
    <w:name w:val="P68B1DB1-ListParagraph5"/>
    <w:basedOn w:val="ListParagraph"/>
    <w:rPr>
      <w:color w:val="231F20"/>
      <w:sz w:val="20"/>
    </w:rPr>
  </w:style>
  <w:style w:type="paragraph" w:styleId="P68B1DB1-ListParagraph6">
    <w:name w:val="P68B1DB1-ListParagraph6"/>
    <w:basedOn w:val="ListParagraph"/>
    <w:rPr>
      <w:color w:val="231F20"/>
      <w:w w:val="95"/>
      <w:sz w:val="20"/>
    </w:rPr>
  </w:style>
  <w:style w:type="paragraph" w:styleId="P68B1DB1-Normal7">
    <w:name w:val="P68B1DB1-Normal7"/>
    <w:basedOn w:val="Normal"/>
    <w:rPr>
      <w:rFonts w:ascii="Tahoma"/>
      <w:color w:val="002A5C"/>
      <w:sz w:val="28"/>
    </w:rPr>
  </w:style>
  <w:style w:type="paragraph" w:styleId="P68B1DB1-Normal8">
    <w:name w:val="P68B1DB1-Normal8"/>
    <w:basedOn w:val="Normal"/>
    <w:rPr>
      <w:rFonts w:ascii="Tahoma"/>
      <w:color w:val="898A8D"/>
      <w:w w:val="105"/>
      <w:sz w:val="19"/>
    </w:rPr>
  </w:style>
  <w:style w:type="paragraph" w:styleId="P68B1DB1-Heading19">
    <w:name w:val="P68B1DB1-Heading19"/>
    <w:basedOn w:val="Heading1"/>
    <w:rPr>
      <w:rFonts w:ascii="Tahoma"/>
      <w:color w:val="FFFFFF"/>
      <w:shd w:fill="A93F53" w:color="auto" w:val="clear"/>
    </w:rPr>
  </w:style>
  <w:style w:type="paragraph" w:styleId="P68B1DB1-Normal10">
    <w:name w:val="P68B1DB1-Normal10"/>
    <w:basedOn w:val="Normal"/>
    <w:rPr>
      <w:color w:val="002A5C"/>
      <w:w w:val="105"/>
      <w:sz w:val="32"/>
    </w:rPr>
  </w:style>
  <w:style w:type="paragraph" w:styleId="P68B1DB1-Normal11">
    <w:name w:val="P68B1DB1-Normal11"/>
    <w:basedOn w:val="Normal"/>
    <w:rPr>
      <w:sz w:val="18"/>
    </w:rPr>
  </w:style>
  <w:style w:type="paragraph" w:styleId="P68B1DB1-TableParagraph12">
    <w:name w:val="P68B1DB1-TableParagraph12"/>
    <w:basedOn w:val="TableParagraph"/>
    <w:rPr>
      <w:b/>
      <w:color w:val="FFFFFF"/>
      <w:sz w:val="20"/>
      <w:shd w:fill="A93F53" w:color="auto" w:val="clear"/>
    </w:rPr>
  </w:style>
  <w:style w:type="paragraph" w:styleId="P68B1DB1-TableParagraph13">
    <w:name w:val="P68B1DB1-TableParagraph13"/>
    <w:basedOn w:val="TableParagraph"/>
    <w:rPr>
      <w:b/>
      <w:color w:val="231F20"/>
      <w:sz w:val="15"/>
    </w:rPr>
  </w:style>
  <w:style w:type="paragraph" w:styleId="P68B1DB1-TableParagraph14">
    <w:name w:val="P68B1DB1-TableParagraph14"/>
    <w:basedOn w:val="TableParagraph"/>
    <w:rPr>
      <w:color w:val="231F20"/>
      <w:sz w:val="15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styleId="P68B1DB1-TableParagraph16">
    <w:name w:val="P68B1DB1-TableParagraph16"/>
    <w:basedOn w:val="TableParagraph"/>
    <w:rPr>
      <w:b/>
      <w:color w:val="231F20"/>
      <w:w w:val="110"/>
      <w:sz w:val="15"/>
    </w:rPr>
  </w:style>
  <w:style w:type="paragraph" w:styleId="P68B1DB1-TableParagraph17">
    <w:name w:val="P68B1DB1-TableParagraph17"/>
    <w:basedOn w:val="TableParagraph"/>
    <w:rPr>
      <w:color w:val="231F20"/>
      <w:w w:val="105"/>
      <w:sz w:val="15"/>
    </w:rPr>
  </w:style>
  <w:style w:type="paragraph" w:styleId="P68B1DB1-Normal18">
    <w:name w:val="P68B1DB1-Normal18"/>
    <w:basedOn w:val="Normal"/>
    <w:rPr>
      <w:b/>
      <w:color w:val="FFFFFF"/>
      <w:sz w:val="20"/>
      <w:shd w:fill="A93F53" w:color="auto" w:val="clear"/>
    </w:rPr>
  </w:style>
  <w:style w:type="paragraph" w:styleId="P68B1DB1-TableParagraph19">
    <w:name w:val="P68B1DB1-TableParagraph19"/>
    <w:basedOn w:val="TableParagraph"/>
    <w:rPr>
      <w:b/>
      <w:color w:val="231F20"/>
      <w:w w:val="149"/>
      <w:sz w:val="15"/>
    </w:rPr>
  </w:style>
  <w:style w:type="paragraph" w:styleId="P68B1DB1-TableParagraph20">
    <w:name w:val="P68B1DB1-TableParagraph20"/>
    <w:basedOn w:val="TableParagraph"/>
    <w:rPr>
      <w:b/>
      <w:color w:val="231F20"/>
      <w:w w:val="109"/>
      <w:sz w:val="15"/>
    </w:rPr>
  </w:style>
  <w:style w:type="paragraph" w:styleId="P68B1DB1-TableParagraph21">
    <w:name w:val="P68B1DB1-TableParagraph21"/>
    <w:basedOn w:val="TableParagraph"/>
    <w:rPr>
      <w:b/>
      <w:color w:val="231F20"/>
      <w:w w:val="115"/>
      <w:sz w:val="15"/>
    </w:rPr>
  </w:style>
  <w:style w:type="paragraph" w:styleId="P68B1DB1-TableParagraph22">
    <w:name w:val="P68B1DB1-TableParagraph22"/>
    <w:basedOn w:val="TableParagraph"/>
    <w:rPr>
      <w:b/>
      <w:color w:val="231F20"/>
      <w:w w:val="106"/>
      <w:sz w:val="15"/>
    </w:rPr>
  </w:style>
  <w:style w:type="paragraph" w:styleId="P68B1DB1-TableParagraph23">
    <w:name w:val="P68B1DB1-TableParagraph23"/>
    <w:basedOn w:val="TableParagraph"/>
    <w:rPr>
      <w:b/>
      <w:color w:val="231F20"/>
      <w:w w:val="99"/>
      <w:sz w:val="15"/>
    </w:rPr>
  </w:style>
  <w:style w:type="paragraph" w:styleId="P68B1DB1-Normal24">
    <w:name w:val="P68B1DB1-Normal24"/>
    <w:basedOn w:val="Normal"/>
    <w:rPr>
      <w:color w:val="231F20"/>
      <w:sz w:val="15"/>
    </w:rPr>
  </w:style>
  <w:style w:type="paragraph" w:styleId="P68B1DB1-Normal25">
    <w:name w:val="P68B1DB1-Normal25"/>
    <w:basedOn w:val="Normal"/>
    <w:rPr>
      <w:sz w:val="15"/>
    </w:rPr>
  </w:style>
  <w:style w:type="paragraph" w:styleId="P68B1DB1-Normal26">
    <w:name w:val="P68B1DB1-Normal26"/>
    <w:basedOn w:val="Normal"/>
    <w:rPr>
      <w:color w:val="002A5C"/>
      <w:w w:val="105"/>
      <w:sz w:val="26"/>
    </w:rPr>
  </w:style>
  <w:style w:type="paragraph" w:styleId="P68B1DB1-TableParagraph27">
    <w:name w:val="P68B1DB1-TableParagraph27"/>
    <w:basedOn w:val="TableParagraph"/>
    <w:rPr>
      <w:color w:val="231F20"/>
      <w:w w:val="95"/>
      <w:sz w:val="1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2024-11-11T08:15:23Z</dcterms:created>
  <dcterms:modified xsi:type="dcterms:W3CDTF">2024-11-11T08:15:23Z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2024-11-11T00:00:00Z</vt:filetime>
  </property>
</Properties>
</file>