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RF电流2000A</w:t>
      </w:r>
    </w:p>
    <w:p>
      <w:pPr>
        <w:pStyle w:val="P68B1DB1-Heading12"/>
        <w:spacing w:line="421" w:lineRule="exact"/>
        <w:ind w:left="720"/>
      </w:pPr>
      <w:r>
        <w:t>无线电流数据记录仪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35" w:lineRule="auto" w:before="114"/>
        <w:ind w:left="720" w:right="880"/>
      </w:pPr>
      <w:r>
        <w:t>RFCurrent2000A是一款带数字显示的无线数据记录仪，用于测量和记录直流电流信号。</w:t>
      </w:r>
      <w:r>
        <w:t>该数据记录器可直接连接到低电平直流电流源，非常适合电池使用研究、能源监测研究和其他直流电流监测应用。</w:t>
      </w:r>
      <w:r>
        <w:t>的</w:t>
      </w:r>
    </w:p>
    <w:p>
      <w:pPr>
        <w:pStyle w:val="P68B1DB1-BodyText3"/>
        <w:spacing w:line="235" w:lineRule="auto" w:before="3"/>
        <w:ind w:left="720" w:right="416"/>
      </w:pPr>
      <w:r>
        <w:t>RFCurrent2000A还可以与各种电流输出传感器连接，</w:t>
      </w:r>
      <w:r>
        <w:t>通过软件，该设备可以使用工程单位进行编程，将当前读数转换为不同的测量单位，如流量。</w:t>
      </w:r>
      <w:r>
        <w:t>工程单元可显示在LCD屏幕上以及软件中</w:t>
      </w:r>
      <w:r>
        <w:t>RFCurrent2000A提供20mA、160mA或3A测量范围。</w:t>
      </w:r>
    </w:p>
    <w:p>
      <w:pPr>
        <w:pStyle w:val="P68B1DB1-BodyText3"/>
        <w:spacing w:line="235" w:lineRule="auto" w:before="148"/>
        <w:ind w:left="720" w:right="308"/>
      </w:pPr>
      <w:r>
        <w:t>方便的数字显示提供了即时访问当前的读数。还提供了最小值、最大值和平均值统计信息，以便方便地对记录的数据进行快照。</w:t>
      </w:r>
      <w:r>
        <w:t>超出范围通知，当温度高于或低于用户指定的警报时，蜂鸣器和LED报警指示灯会通知用户。</w:t>
      </w:r>
      <w:r>
        <w:t>通过该软件，还可以发送电子邮件和短信报警</w:t>
      </w:r>
    </w:p>
    <w:p>
      <w:pPr>
        <w:pStyle w:val="BodyText"/>
        <w:spacing w:line="235" w:lineRule="auto" w:before="148"/>
        <w:ind w:left="720" w:right="548"/>
      </w:pPr>
      <w:r>
        <w:pict>
          <v:group style="position:absolute;margin-left:35.279999pt;margin-top:111.457062pt;width:274.1pt;height:191.45pt;mso-position-horizontal-relative:page;mso-position-vertical-relative:paragraph;z-index:15731712" coordorigin="706,2229" coordsize="5482,3829">
            <v:shape style="position:absolute;left:710;top:2234;width:5472;height:3814" type="#_x0000_t75" stroked="false">
              <v:imagedata r:id="rId5" o:title=""/>
            </v:shape>
            <v:rect style="position:absolute;left:710;top:223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color w:val="231F20"/>
        </w:rPr>
        <w:t>RFCurrent2000A可用作单个无线数据记录系统，也可扩展为大型系统，其中可包括数百个测量多个区域的数据记录仪（可能需要额外的MadgeTech无线数据记录仪和收发器）。</w:t>
      </w:r>
      <w:r>
        <w:rPr>
          <w:color w:val="231F20"/>
        </w:rPr>
        <w:t xml:space="preserve">RFCurrent2000A与最新的MadgeTech 4软件兼容。</w:t>
      </w:r>
    </w:p>
    <w:p>
      <w:pPr>
        <w:pStyle w:val="BodyText"/>
        <w:spacing w:before="1"/>
        <w:rPr>
          <w:sz w:val="11"/>
        </w:rPr>
      </w:pPr>
      <w:r>
        <w:pict>
          <v:shape style="position:absolute;margin-left:36pt;margin-top:8.989180pt;width:354pt;height:.1pt;mso-position-horizontal-relative:page;mso-position-vertical-relative:paragraph;z-index:-15728640;mso-wrap-distance-left:0;mso-wrap-distance-right:0" coordorigin="720,180" coordsize="7080,0" path="m720,180l7800,180e" filled="false" stroked="true" strokeweight=".5pt" strokecolor="#bead31">
            <v:path arrowok="t"/>
            <v:stroke dashstyle="solid"/>
            <w10:wrap type="topAndBottom"/>
          </v:shape>
        </w:pict>
      </w:r>
    </w:p>
    <w:p>
      <w:pPr>
        <w:spacing w:before="75"/>
        <w:ind w:left="705" w:right="0" w:firstLine="0"/>
        <w:jc w:val="left"/>
        <w:rPr>
          <w:rFonts w:ascii="Tahoma"/>
          <w:sz w:val="28"/>
        </w:rPr>
        <w:pStyle w:val="P68B1DB1-Normal4"/>
      </w:pPr>
      <w: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903962pt;width:68.25pt;height:57.65pt;mso-position-horizontal-relative:page;mso-position-vertical-relative:paragraph;z-index:-15728128;mso-wrap-distance-left:0;mso-wrap-distance-right:0" coordorigin="6436,258" coordsize="1365,1153">
            <v:shape style="position:absolute;left:6442;top:265;width:1351;height:1139" type="#_x0000_t75" stroked="false">
              <v:imagedata r:id="rId6" o:title=""/>
            </v:shape>
            <v:rect style="position:absolute;left:6442;top:265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348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688" coordorigin="6436,320" coordsize="1365,1153">
            <v:shape style="position:absolute;left:6442;top:326;width:1351;height:1138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1200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0"/>
        <w:rPr>
          <w:rFonts w:ascii="Tahoma"/>
          <w:sz w:val="27"/>
        </w:rPr>
      </w:pPr>
    </w:p>
    <w:p>
      <w:pPr>
        <w:spacing w:before="0"/>
        <w:ind w:left="2946" w:right="3937" w:firstLine="0"/>
        <w:jc w:val="center"/>
        <w:rPr>
          <w:rFonts w:ascii="Tahoma"/>
          <w:sz w:val="19"/>
        </w:rPr>
        <w:pStyle w:val="P68B1DB1-Normal5"/>
      </w:pPr>
      <w:r>
        <w:t>图表视图</w:t>
      </w:r>
    </w:p>
    <w:p>
      <w:pPr>
        <w:spacing w:line="170" w:lineRule="exact" w:before="73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表格数据视图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5"/>
        <w:rPr>
          <w:rFonts w:ascii="Tahoma"/>
          <w:sz w:val="42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09" w:after="0"/>
        <w:ind w:left="413" w:right="0" w:hanging="181"/>
        <w:jc w:val="left"/>
        <w:rPr>
          <w:sz w:val="20"/>
        </w:rPr>
      </w:pPr>
      <w:r>
        <w:t>无线数据传输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数字显示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直接USB接口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通过USB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可配置报警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手动重置统计信息的能力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5" w:after="0"/>
        <w:ind w:left="413" w:right="1456" w:hanging="180"/>
        <w:jc w:val="left"/>
        <w:rPr>
          <w:sz w:val="20"/>
        </w:rPr>
      </w:pPr>
      <w:r>
        <w:t>4年电池寿命，15分钟读取速率</w:t>
      </w:r>
    </w:p>
    <w:p>
      <w:pPr>
        <w:pStyle w:val="P68B1DB1-Heading26"/>
        <w:spacing w:before="232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110" w:after="0"/>
        <w:ind w:left="413" w:right="855" w:hanging="180"/>
        <w:jc w:val="left"/>
        <w:rPr>
          <w:sz w:val="20"/>
        </w:rPr>
      </w:pPr>
      <w:r>
        <w:t>数字显示器提供即时访问当前读数和统计数据</w:t>
      </w:r>
    </w:p>
    <w:p>
      <w:pPr>
        <w:pStyle w:val="P68B1DB1-ListParagraph8"/>
        <w:numPr>
          <w:ilvl w:val="0"/>
          <w:numId w:val="1"/>
        </w:numPr>
        <w:tabs>
          <w:tab w:pos="414" w:val="left" w:leader="none"/>
        </w:tabs>
        <w:spacing w:line="243" w:lineRule="exact" w:before="0" w:after="0"/>
        <w:ind w:left="413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5" w:after="0"/>
        <w:ind w:left="413" w:right="915" w:hanging="180"/>
        <w:jc w:val="left"/>
        <w:rPr>
          <w:sz w:val="20"/>
        </w:rPr>
      </w:pPr>
      <w:r>
        <w:t>以用户选择的测量单位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0" w:after="0"/>
        <w:ind w:left="413" w:right="969" w:hanging="180"/>
        <w:jc w:val="left"/>
        <w:rPr>
          <w:sz w:val="20"/>
        </w:rPr>
      </w:pPr>
      <w:r>
        <w:t>通过电池寿命管理节省时间和金钱</w:t>
      </w:r>
    </w:p>
    <w:p>
      <w:pPr>
        <w:pStyle w:val="P68B1DB1-ListParagraph8"/>
        <w:numPr>
          <w:ilvl w:val="0"/>
          <w:numId w:val="1"/>
        </w:numPr>
        <w:tabs>
          <w:tab w:pos="414" w:val="left" w:leader="none"/>
        </w:tabs>
        <w:spacing w:line="243" w:lineRule="exact" w:before="0" w:after="0"/>
        <w:ind w:left="413" w:right="0" w:hanging="181"/>
        <w:jc w:val="left"/>
        <w:rPr>
          <w:sz w:val="20"/>
        </w:rPr>
      </w:pPr>
      <w:r>
        <w:t>连续监测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5" w:after="0"/>
        <w:ind w:left="413" w:right="730" w:hanging="180"/>
        <w:jc w:val="left"/>
        <w:rPr>
          <w:sz w:val="20"/>
        </w:rPr>
      </w:pPr>
      <w:r>
        <w:t>电子邮件、短信和声音警报提供保证和质量控制</w:t>
      </w:r>
    </w:p>
    <w:p>
      <w:pPr>
        <w:pStyle w:val="P68B1DB1-Heading29"/>
        <w:spacing w:before="231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10" w:after="0"/>
        <w:ind w:left="413" w:right="0" w:hanging="181"/>
        <w:jc w:val="left"/>
        <w:rPr>
          <w:sz w:val="20"/>
        </w:rPr>
      </w:pPr>
      <w:r>
        <w:t>电池使用研究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能源监测研究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光伏研究（PV）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5" w:after="0"/>
        <w:ind w:left="413" w:right="0" w:hanging="181"/>
        <w:jc w:val="left"/>
        <w:rPr>
          <w:sz w:val="20"/>
        </w:rPr>
      </w:pPr>
      <w:r>
        <w:t>过程控制仪表记录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6" w:after="0"/>
        <w:ind w:left="413" w:right="812" w:hanging="180"/>
        <w:jc w:val="left"/>
        <w:rPr>
          <w:sz w:val="20"/>
        </w:rPr>
      </w:pPr>
      <w:r>
        <w:t>从具有电流输出的传感器进行数据记录（不包括传感器）：</w:t>
      </w:r>
    </w:p>
    <w:p>
      <w:pPr>
        <w:pStyle w:val="P68B1DB1-ListParagraph8"/>
        <w:numPr>
          <w:ilvl w:val="1"/>
          <w:numId w:val="1"/>
        </w:numPr>
        <w:tabs>
          <w:tab w:pos="693" w:val="left" w:leader="none"/>
        </w:tabs>
        <w:spacing w:line="243" w:lineRule="exact" w:before="0" w:after="0"/>
        <w:ind w:left="692" w:right="0" w:hanging="100"/>
        <w:jc w:val="left"/>
        <w:rPr>
          <w:sz w:val="20"/>
        </w:rPr>
      </w:pPr>
      <w:r>
        <w:t>压力监测</w:t>
      </w:r>
    </w:p>
    <w:p>
      <w:pPr>
        <w:pStyle w:val="P68B1DB1-ListParagraph7"/>
        <w:numPr>
          <w:ilvl w:val="1"/>
          <w:numId w:val="1"/>
        </w:numPr>
        <w:tabs>
          <w:tab w:pos="693" w:val="left" w:leader="none"/>
        </w:tabs>
        <w:spacing w:line="240" w:lineRule="auto" w:before="36" w:after="0"/>
        <w:ind w:left="692" w:right="0" w:hanging="100"/>
        <w:jc w:val="left"/>
        <w:rPr>
          <w:sz w:val="20"/>
        </w:rPr>
      </w:pPr>
      <w:r>
        <w:t>流速</w:t>
      </w:r>
    </w:p>
    <w:p>
      <w:pPr>
        <w:pStyle w:val="P68B1DB1-ListParagraph7"/>
        <w:numPr>
          <w:ilvl w:val="1"/>
          <w:numId w:val="1"/>
        </w:numPr>
        <w:tabs>
          <w:tab w:pos="693" w:val="left" w:leader="none"/>
        </w:tabs>
        <w:spacing w:line="177" w:lineRule="exact" w:before="36" w:after="0"/>
        <w:ind w:left="692" w:right="0" w:hanging="100"/>
        <w:jc w:val="left"/>
        <w:rPr>
          <w:sz w:val="20"/>
        </w:rPr>
      </w:pPr>
      <w:r>
        <w:t>pH变送器</w:t>
      </w:r>
    </w:p>
    <w:p>
      <w:pPr>
        <w:spacing w:after="0" w:line="177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87" w:space="40"/>
            <w:col w:w="4313"/>
          </w:cols>
        </w:sect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2" w:lineRule="exact" w:before="1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72192" coordorigin="0,0" coordsize="12240,4053">
            <v:rect style="position:absolute;left:0;top:1096;width:12240;height:1978" filled="true" fillcolor="#bead31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323;top:378;width:3216;height:3141" type="#_x0000_t75" stroked="false">
              <v:imagedata r:id="rId15" o:title=""/>
            </v:shape>
            <w10:wrap type="none"/>
          </v:group>
        </w:pict>
      </w:r>
      <w:r>
        <w:rPr>
          <w:color w:val="414042"/>
          <w:sz w:val="20"/>
        </w:rPr>
        <w:t>多图叠加</w:t>
      </w:r>
    </w:p>
    <w:p>
      <w:pPr>
        <w:pStyle w:val="P68B1DB1-ListParagraph7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pStyle w:val="P68B1DB1-ListParagraph7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2" w:lineRule="exact" w:before="10" w:after="0"/>
        <w:ind w:left="792" w:right="0" w:hanging="181"/>
        <w:jc w:val="left"/>
        <w:rPr>
          <w:sz w:val="20"/>
        </w:rPr>
      </w:pPr>
      <w:r>
        <w:rPr>
          <w:w w:val="87"/>
        </w:rPr>
        <w:br w:type="column"/>
      </w:r>
      <w:r>
        <w:rPr>
          <w:w w:val="95"/>
        </w:rPr>
        <w:t>平均动力学温度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0"/>
          <w:numId w:val="2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2" w:lineRule="exact" w:before="0" w:after="0"/>
        <w:ind w:left="792" w:right="0" w:hanging="181"/>
        <w:jc w:val="left"/>
        <w:rPr>
          <w:sz w:val="20"/>
        </w:rPr>
      </w:pPr>
      <w:r>
        <w:t>摘要视图</w:t>
      </w:r>
    </w:p>
    <w:p>
      <w:pPr>
        <w:pStyle w:val="BodyText"/>
        <w:spacing w:after="39"/>
        <w:rPr>
          <w:sz w:val="9"/>
        </w:rPr>
      </w:pPr>
      <w:r>
        <w:br w:type="column"/>
      </w:r>
    </w:p>
    <w:p>
      <w:pPr>
        <w:pStyle w:val="BodyText"/>
        <w:ind w:left="354"/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1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9"/>
        <w:ind w:left="547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900" w:space="39"/>
            <w:col w:w="6161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RF电流2000A</w:t>
        <w:tab/>
      </w:r>
    </w:p>
    <w:p>
      <w:pPr>
        <w:spacing w:line="372" w:lineRule="exact" w:before="26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4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hyperlink r:id="rId17">
        <w:r>
          <w:rPr>
            <w:b/>
            <w:color w:val="002A5C"/>
          </w:rPr>
          <w:t>madgetech.com</w:t>
        </w:r>
      </w:hyperlink>
      <w:r>
        <w:rPr>
          <w:color w:val="231F20"/>
        </w:rPr>
        <w:t>了解详情。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6241" w:val="left" w:leader="none"/>
        </w:tabs>
        <w:ind w:left="722"/>
      </w:pPr>
      <w:r>
        <w:rPr>
          <w:position w:val="389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4.05pt;height:222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1188"/>
                    <w:gridCol w:w="1188"/>
                    <w:gridCol w:w="118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测量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传感器类型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电流感测电路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标称范围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ind w:left="80"/>
                          <w:rPr>
                            <w:b/>
                            <w:sz w:val="15"/>
                          </w:rPr>
                        </w:pPr>
                        <w:r>
                          <w:t xml:space="preserve">20 mA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 xml:space="preserve">160 MA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 xml:space="preserve">3 A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-2 mA至+30 mA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9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-160 mA至+160 mA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-3 A至+3 A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448"/>
                          <w:jc w:val="bot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05"/>
                          </w:rPr>
                          <w:t>输入端与地之间</w:t>
                        </w:r>
                        <w:r>
                          <w:t>的最大电压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P68B1DB1-TableParagraph19"/>
                          <w:spacing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2.5 V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P68B1DB1-TableParagraph19"/>
                          <w:spacing w:before="0"/>
                          <w:rPr>
                            <w:sz w:val="15"/>
                          </w:rPr>
                        </w:pPr>
                        <w:r>
                          <w:t xml:space="preserve">2.5 V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P68B1DB1-TableParagraph19"/>
                          <w:spacing w:before="0"/>
                          <w:rPr>
                            <w:sz w:val="15"/>
                          </w:rPr>
                        </w:pPr>
                        <w:r>
                          <w:t xml:space="preserve">2.5 V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726"/>
                          <w:rPr>
                            <w:b/>
                            <w:sz w:val="15"/>
                          </w:rPr>
                        </w:pPr>
                        <w:r>
                          <w:t>测量</w:t>
                        </w:r>
                        <w:r>
                          <w:rPr>
                            <w:w w:val="105"/>
                          </w:rPr>
                          <w:t>分辨率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9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0.0005 mA，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20 mA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343"/>
                          <w:rPr>
                            <w:sz w:val="15"/>
                          </w:rPr>
                        </w:pPr>
                        <w:r>
                          <w:t xml:space="preserve">160 mA时为 0.005 mA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before="114"/>
                          <w:rPr>
                            <w:sz w:val="15"/>
                          </w:rPr>
                        </w:pPr>
                        <w:r>
                          <w:t xml:space="preserve">0.0001 A（3 A）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±0.0025 mA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±0.01 mA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±0.0001 A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输入阻抗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10 Ω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1 Ω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0.02 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379"/>
                          <w:rPr>
                            <w:b/>
                            <w:sz w:val="15"/>
                          </w:rPr>
                        </w:pPr>
                        <w:r>
                          <w:t>绝对最大电流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±232 mA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2秒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 w:before="24"/>
                          <w:rPr>
                            <w:sz w:val="15"/>
                          </w:rPr>
                        </w:pPr>
                        <w:r>
                          <w:t xml:space="preserve">±707 mA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2秒</w:t>
                        </w:r>
                      </w:p>
                    </w:tc>
                    <w:tc>
                      <w:tcPr>
                        <w:tcW w:w="11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544"/>
                          <w:rPr>
                            <w:sz w:val="15"/>
                          </w:rPr>
                        </w:pPr>
                        <w:r>
                          <w:t xml:space="preserve">±5 A，持续2秒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输入连接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left="80" w:right="129"/>
                          <w:rPr>
                            <w:sz w:val="15"/>
                          </w:rPr>
                        </w:pPr>
                        <w:r>
                          <w:t>端子端口：一个正极、一个负极和一个接地端子端口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模拟转换时间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150 Ms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频抑制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50+60 Hz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789"/>
                          <w:rPr>
                            <w:b/>
                            <w:sz w:val="15"/>
                          </w:rPr>
                        </w:pPr>
                        <w:r>
                          <w:t>温度</w:t>
                        </w:r>
                        <w:r>
                          <w:rPr>
                            <w:w w:val="105"/>
                          </w:rPr>
                          <w:t>系数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&lt;±50 ppm/°C典型值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响应时间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0.15传感器上的秒数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389"/>
        </w:rPr>
        <w:tab/>
      </w:r>
      <w:r>
        <w:pict>
          <v:shape style="width:264.05pt;height:417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32，256个读数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1"/>
                          <w:rPr>
                            <w:b/>
                            <w:sz w:val="15"/>
                          </w:rPr>
                        </w:pPr>
                        <w:r>
                          <w:t>LED功能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235" w:lineRule="auto" w:before="27"/>
                          <w:rPr>
                            <w:sz w:val="15"/>
                          </w:rPr>
                        </w:pPr>
                        <w:r>
                          <w:t>绿色LED每5秒闪烁一次，表示装置正在记录;蓝色LED每15秒闪烁一次，表示装置处于无线模式</w:t>
                        </w:r>
                      </w:p>
                      <w:p>
                        <w:pPr>
                          <w:pStyle w:val="P68B1DB1-TableParagraph17"/>
                          <w:spacing w:line="177" w:lineRule="exact" w:before="0"/>
                          <w:rPr>
                            <w:sz w:val="15"/>
                          </w:rPr>
                        </w:pPr>
                        <w:r>
                          <w:t>红色LED每1秒闪烁一次，指示报警状态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立即和延迟启动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1333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V锂电池或碱性电池;用户可更换任何9 V电池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15分钟阅读率下的典型4年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sz w:val="15"/>
                          </w:rPr>
                        </w:pPr>
                        <w:r>
                          <w:t>uA，mA，A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± 1分钟/月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505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before="114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1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41"/>
                          <w:ind w:right="1146"/>
                          <w:rPr>
                            <w:sz w:val="15"/>
                          </w:rPr>
                        </w:pPr>
                        <w:r>
                          <w:t>标准软件版本4.1.10.0或更高版本安全软件版本4.1.9.0或更高版本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 w:before="24"/>
                          <w:rPr>
                            <w:sz w:val="15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 w:before="24"/>
                          <w:rPr>
                            <w:sz w:val="15"/>
                          </w:rPr>
                        </w:pPr>
                        <w:r>
                          <w:t xml:space="preserve">20 mA 3 A：3.19 in x 3.5 in x 0.95 in</w:t>
                        </w:r>
                      </w:p>
                      <w:p>
                        <w:pPr>
                          <w:pStyle w:val="P68B1DB1-TableParagraph17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>(80.9</w:t>
                        </w:r>
                        <w:r>
                          <w:t xml:space="preserve">mm x 88.9 mm x 24.1 mm）-仅限数据记录器</w:t>
                        </w:r>
                      </w:p>
                      <w:p>
                        <w:pPr>
                          <w:pStyle w:val="P68B1DB1-TableParagraph17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 xml:space="preserve">160 mA：3.17 in x 3.5 in x 0.95 in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(80.5</w:t>
                        </w:r>
                        <w:r>
                          <w:t xml:space="preserve">mm x 88.9 mm x 24.1 mm）-仅限数据记录器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4.4盎司（125克）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2" w:lineRule="exact" w:before="24"/>
                          <w:rPr>
                            <w:sz w:val="15"/>
                          </w:rPr>
                        </w:pPr>
                        <w:r>
                          <w:t>美国（FCC）、加利福尼亚州（IC）、CE、韩国（KCC）、中国（CMIIT）、</w:t>
                        </w:r>
                      </w:p>
                      <w:p>
                        <w:pPr>
                          <w:pStyle w:val="P68B1DB1-TableParagraph20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日本（LCIE）</w:t>
                        </w: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18"/>
                          <w:spacing w:before="162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27"/>
                          <w:ind w:right="262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7"/>
                          <w:spacing w:line="180" w:lineRule="exact" w:before="40"/>
                          <w:ind w:right="159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507"/>
                          <w:rPr>
                            <w:b/>
                            <w:sz w:val="15"/>
                          </w:rPr>
                        </w:pPr>
                        <w:r>
                          <w:t>声音报警功能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676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</w:p>
    <w:p>
      <w:pPr>
        <w:spacing w:after="0"/>
        <w:sectPr>
          <w:pgSz w:w="12240" w:h="15840"/>
          <w:pgMar w:top="300" w:bottom="0" w:left="0" w:right="0"/>
        </w:sectPr>
      </w:pPr>
    </w:p>
    <w:p>
      <w:pPr>
        <w:pStyle w:val="BodyText"/>
        <w:spacing w:before="11"/>
        <w:rPr>
          <w:sz w:val="35"/>
        </w:rPr>
      </w:pPr>
    </w:p>
    <w:p>
      <w:pPr>
        <w:pStyle w:val="P68B1DB1-Heading29"/>
        <w:ind w:left="719"/>
      </w:pPr>
      <w:r>
        <w:t>订购信息</w:t>
      </w:r>
    </w:p>
    <w:p>
      <w:pPr>
        <w:spacing w:line="208" w:lineRule="auto" w:before="75"/>
        <w:ind w:left="719" w:right="1162" w:firstLine="0"/>
        <w:jc w:val="left"/>
        <w:rPr>
          <w:sz w:val="15"/>
        </w:rPr>
      </w:pPr>
      <w:r>
        <w:br w:type="column"/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如果</w:t>
      </w:r>
      <w:r>
        <w:rPr>
          <w:color w:val="231F20"/>
          <w:sz w:val="15"/>
        </w:rPr>
        <w:t>电池被拆开、短路、充电、连接在一起、与旧电池或其他电池混合、</w:t>
      </w:r>
      <w:r>
        <w:rPr>
          <w:color w:val="231F20"/>
          <w:sz w:val="15"/>
        </w:rPr>
        <w:t>暴露</w:t>
      </w:r>
      <w:r>
        <w:rPr>
          <w:color w:val="231F20"/>
          <w:sz w:val="15"/>
        </w:rPr>
        <w:t>在</w:t>
      </w:r>
      <w:r>
        <w:rPr>
          <w:color w:val="231F20"/>
          <w:sz w:val="15"/>
        </w:rPr>
        <w:t>火灾</w:t>
      </w:r>
      <w:r>
        <w:rPr>
          <w:color w:val="231F20"/>
          <w:sz w:val="15"/>
        </w:rPr>
        <w:t>或</w:t>
      </w:r>
      <w:r>
        <w:rPr>
          <w:color w:val="231F20"/>
          <w:sz w:val="15"/>
        </w:rPr>
        <w:t>高温</w:t>
      </w:r>
      <w:r>
        <w:rPr>
          <w:color w:val="231F20"/>
          <w:sz w:val="15"/>
        </w:rPr>
        <w:t>下，电池可能会泄漏、燃烧或爆炸。</w:t>
      </w:r>
      <w:r>
        <w:rPr>
          <w:color w:val="231F20"/>
          <w:sz w:val="15"/>
        </w:rPr>
        <w:t>立即丢弃用过的电池。</w:t>
      </w:r>
      <w:r>
        <w:rPr>
          <w:color w:val="231F20"/>
          <w:sz w:val="15"/>
        </w:rPr>
        <w:t>放在儿童够不到的地方。</w:t>
      </w:r>
    </w:p>
    <w:p>
      <w:pPr>
        <w:spacing w:after="0" w:line="208" w:lineRule="auto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2" w:equalWidth="0">
            <w:col w:w="3122" w:space="2398"/>
            <w:col w:w="6720"/>
          </w:cols>
        </w:sectPr>
      </w:pPr>
    </w:p>
    <w:p>
      <w:pPr>
        <w:pStyle w:val="BodyText"/>
        <w:spacing w:before="3"/>
        <w:rPr>
          <w:sz w:val="8"/>
        </w:rPr>
      </w:pPr>
      <w:r>
        <w:pict>
          <v:shape style="position:absolute;margin-left:36.109001pt;margin-top:326.5pt;width:264.05pt;height:204.65pt;mso-position-horizontal-relative:page;mso-position-vertical-relative:page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无线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115"/>
                          <w:rPr>
                            <w:b/>
                            <w:sz w:val="15"/>
                          </w:rPr>
                        </w:pPr>
                        <w:r>
                          <w:t>RF频率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left="80" w:right="407"/>
                          <w:rPr>
                            <w:sz w:val="15"/>
                          </w:rPr>
                        </w:pPr>
                        <w:r>
                          <w:t xml:space="preserve">2.45 GHz IEEE 802.15.4超低功耗无线收发器，具有完全双向通信功能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ISM频段2.405-2.475 GHz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spacing w:line="180" w:lineRule="exact" w:before="22"/>
                          <w:ind w:right="489"/>
                          <w:rPr>
                            <w:b/>
                            <w:sz w:val="15"/>
                          </w:rPr>
                        </w:pPr>
                        <w:r>
                          <w:t>最大输出</w:t>
                        </w:r>
                        <w:r>
                          <w:rPr>
                            <w:w w:val="105"/>
                          </w:rPr>
                          <w:t>功率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spacing w:before="1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+0 dBm典型值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351"/>
                          <w:rPr>
                            <w:b/>
                            <w:sz w:val="15"/>
                          </w:rPr>
                        </w:pPr>
                        <w:r>
                          <w:t xml:space="preserve">接收器灵敏度（RFC 1000）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-95 dBm典型值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35" w:lineRule="auto" w:before="117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>距离（至数据记录仪）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spacing w:line="182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RFC1000-CE RFC1000-IP69K</w:t>
                        </w:r>
                      </w:p>
                      <w:p>
                        <w:pPr>
                          <w:pStyle w:val="P68B1DB1-TableParagraph17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最高2,000英尺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最大500英尺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1749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 xml:space="preserve">距离（到其他RFC 1000）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RFC 1000</w:t>
                        </w:r>
                      </w:p>
                      <w:p>
                        <w:pPr>
                          <w:pStyle w:val="P68B1DB1-TableParagraph17"/>
                          <w:spacing w:line="235" w:lineRule="auto" w:before="1"/>
                          <w:ind w:left="80" w:right="496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户外-视线不受阻碍，最大1,000英尺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20"/>
                          <w:spacing w:line="182" w:lineRule="exact" w:before="41"/>
                          <w:ind w:left="80"/>
                          <w:rPr>
                            <w:sz w:val="15"/>
                          </w:rPr>
                        </w:pPr>
                        <w:r>
                          <w:t>RFC1000-CE</w:t>
                        </w:r>
                      </w:p>
                      <w:p>
                        <w:pPr>
                          <w:pStyle w:val="P68B1DB1-TableParagraph17"/>
                          <w:spacing w:line="235" w:lineRule="auto" w:before="2"/>
                          <w:ind w:left="80" w:right="496"/>
                          <w:rPr>
                            <w:sz w:val="15"/>
                          </w:rPr>
                        </w:pPr>
                        <w:r>
                          <w:t>最高2,500英尺</w:t>
                        </w:r>
                        <w:r>
                          <w:t>户外-视线无障碍最大700英尺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20"/>
                          <w:spacing w:line="182" w:lineRule="exact" w:before="41"/>
                          <w:ind w:left="80"/>
                          <w:rPr>
                            <w:sz w:val="15"/>
                          </w:rPr>
                        </w:pPr>
                        <w:r>
                          <w:t>RFC1000-IP69K</w:t>
                        </w:r>
                      </w:p>
                      <w:p>
                        <w:pPr>
                          <w:pStyle w:val="P68B1DB1-TableParagraph17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7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 xml:space="preserve">RF电流2000A（20 mA）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901397-00</w:t>
            </w:r>
          </w:p>
        </w:tc>
        <w:tc>
          <w:tcPr>
            <w:tcW w:w="7457" w:type="dxa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 xml:space="preserve">无线电流20 mA数据记录器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 xml:space="preserve">RF电流2000A（±160 mA）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901394-00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 xml:space="preserve">无线电流±160 mA数据记录器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 xml:space="preserve">RF电流2000A（±3 A）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901401-00</w:t>
            </w:r>
          </w:p>
        </w:tc>
        <w:tc>
          <w:tcPr>
            <w:tcW w:w="7457" w:type="dxa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 xml:space="preserve">无线电流±3 A数据记录器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spacing w:before="53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>无线射频接收器/中继器。</w:t>
            </w:r>
            <w: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spacing w:before="53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901338-00</w:t>
            </w:r>
          </w:p>
        </w:tc>
        <w:tc>
          <w:tcPr>
            <w:tcW w:w="7457" w:type="dxa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>无线射频收发器/中继器，欧洲CE认证</w:t>
            </w:r>
            <w: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spacing w:before="53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spacing w:before="53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>MadgeTech云服务数据日志中心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spacing w:before="53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>电源适配器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901839-00</w:t>
            </w:r>
          </w:p>
        </w:tc>
        <w:tc>
          <w:tcPr>
            <w:tcW w:w="7457" w:type="dxa"/>
          </w:tcPr>
          <w:p>
            <w:pPr>
              <w:pStyle w:val="P68B1DB1-TableParagraph17"/>
              <w:spacing w:before="53"/>
              <w:rPr>
                <w:sz w:val="15"/>
              </w:rPr>
            </w:pPr>
            <w:r>
              <w:t>替换USB通用电源适配器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1"/>
              <w:spacing w:before="53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>RFCurrent2000A的替换电池</w:t>
            </w:r>
          </w:p>
        </w:tc>
      </w:tr>
    </w:tbl>
    <w:p>
      <w:pPr>
        <w:pStyle w:val="BodyText"/>
        <w:spacing w:before="1"/>
        <w:rPr>
          <w:sz w:val="29"/>
        </w:rPr>
      </w:pPr>
    </w:p>
    <w:p>
      <w:pPr>
        <w:spacing w:before="92"/>
        <w:ind w:left="640" w:right="0" w:firstLine="0"/>
        <w:jc w:val="left"/>
        <w:rPr>
          <w:rFonts w:ascii="Arial" w:hAnsi="Arial"/>
          <w:sz w:val="24"/>
        </w:rPr>
        <w:pStyle w:val="P68B1DB1-Normal22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p>
      <w:pPr>
        <w:pStyle w:val="BodyText"/>
        <w:spacing w:before="2"/>
        <w:rPr>
          <w:rFonts w:ascii="Arial"/>
          <w:sz w:val="23"/>
        </w:rPr>
      </w:pPr>
      <w:r>
        <w:pict>
          <v:group style="position:absolute;margin-left:36.109001pt;margin-top:15.273877pt;width:143.9pt;height:25.25pt;mso-position-horizontal-relative:page;mso-position-vertical-relative:paragraph;z-index:-15724544;mso-wrap-distance-left:0;mso-wrap-distance-right:0" coordorigin="722,305" coordsize="2878,505">
            <v:shape style="position:absolute;left:982;top:305;width:2618;height:330" coordorigin="982,305" coordsize="2618,330" path="m1433,635l1151,305,982,500,1151,500,1268,635,1433,635xm1846,356l1753,356,1676,509,1672,356,1580,356,1525,589,1583,589,1625,406,1632,589,1684,589,1777,409,1733,589,1790,589,1846,356xm2028,589l2023,549,2019,514,2010,432,2005,391,1971,391,1971,514,1918,514,1966,432,1971,514,1971,391,1946,391,1818,589,1873,589,1896,549,1974,549,1976,589,2028,589xm2266,469l2265,452,2259,431,2257,428,2244,411,2218,396,2212,395,2212,459,2212,469,2209,495,2200,517,2188,533,2176,543,2166,547,2155,549,2144,550,2133,551,2110,551,2140,428,2166,428,2189,429,2199,437,2211,446,2212,459,2212,395,2206,393,2195,392,2185,391,2176,391,2098,391,2050,589,2119,589,2148,588,2175,585,2201,578,2225,563,2237,551,2243,544,2256,521,2263,496,2266,469xm2501,441l2498,432,2495,423,2485,412,2472,402,2455,393,2435,387,2410,385,2356,397,2320,426,2299,465,2292,504,2301,546,2321,574,2349,589,2379,594,2398,592,2413,587,2424,580,2432,572,2428,589,2475,589,2501,482,2409,482,2399,519,2444,519,2439,532,2435,540,2415,554,2405,556,2386,556,2378,555,2371,550,2360,542,2354,530,2350,517,2349,504,2352,477,2364,451,2383,432,2410,424,2415,424,2424,425,2446,436,2451,453,2501,441xm2716,391l2564,391,2516,589,2683,589,2692,551,2577,551,2589,503,2685,503,2694,467,2597,467,2606,429,2707,429,2716,391xm2969,356l2775,356,2763,401,2831,401,2786,589,2848,589,2893,401,2957,401,2969,356xm3149,391l2997,391,2949,589,3116,589,3125,551,3010,551,3022,503,3118,503,3127,467,3030,467,3040,429,3139,429,3149,391xm3365,442l3357,421,3347,411,3334,401,3317,393,3297,387,3276,386,3225,396,3189,424,3168,462,3161,502,3170,545,3192,573,3223,589,3256,594,3289,589,3315,577,3333,561,3347,543,3351,537,3307,514,3296,536,3275,549,3266,553,3257,553,3243,550,3230,541,3221,525,3217,501,3221,474,3233,449,3252,431,3277,424,3294,427,3305,435,3312,445,3315,452,3365,442xm3600,391l3548,391,3530,463,3452,463,3469,391,3417,391,3369,589,3421,589,3442,501,3521,501,3500,589,3552,589,3600,391xe" filled="true" fillcolor="#002a5c" stroked="false">
              <v:path arrowok="t"/>
              <v:fill type="solid"/>
            </v:shape>
            <v:shape style="position:absolute;left:722;top:540;width:858;height:268" coordorigin="722,540" coordsize="858,268" path="m1115,540l954,540,722,808,1580,808,1467,676,1233,676,1115,540xe" filled="true" fillcolor="#e12726" stroked="false">
              <v:path arrowok="t"/>
              <v:fill type="solid"/>
            </v:shape>
            <v:shape style="position:absolute;left:1524;top:637;width:2055;height:172" coordorigin="1525,638" coordsize="2055,172" path="m1819,732l1804,732,1762,797,1762,797,1759,732,1741,732,1703,797,1702,797,1697,732,1683,732,1691,808,1709,808,1748,742,1748,742,1750,808,1768,808,1819,732xm1897,732l1844,732,1823,808,1877,808,1880,798,1839,798,1846,773,1883,773,1885,764,1849,764,1856,741,1894,741,1897,732xm2035,736l2023,732,2021,732,2021,761,2009,764,1986,764,1992,741,2011,741,2021,742,2021,761,2021,732,1981,732,1960,808,1991,808,2009,806,2021,800,2023,799,2028,793,2030,784,2030,776,2027,773,2026,772,2016,769,2016,796,2003,799,1976,799,1983,773,2006,773,2015,775,2016,796,2016,769,2015,769,2015,768,2026,766,2029,764,2035,760,2035,741,2035,736xm2151,732l2137,732,2127,770,2123,780,2118,790,2110,797,2097,800,2085,800,2076,795,2076,783,2076,780,2089,732,2076,732,2064,774,2062,781,2062,786,2063,793,2069,801,2079,807,2096,809,2111,808,2123,802,2132,791,2139,777,2151,732xm2200,732l2186,732,2165,808,2179,808,2200,732xm2271,799l2231,799,2249,732,2235,732,2214,808,2268,808,2271,799xm2385,762l2382,750,2374,741,2374,741,2370,739,2370,764,2367,778,2358,789,2344,796,2326,799,2311,799,2326,741,2335,741,2352,743,2363,747,2369,755,2370,764,2370,739,2358,734,2336,732,2315,732,2294,808,2323,808,2350,805,2363,799,2369,796,2381,781,2385,762xm2545,762l2542,750,2534,741,2533,741,2530,739,2530,764,2527,778,2518,789,2504,796,2486,799,2471,799,2486,741,2494,741,2512,743,2523,747,2528,755,2530,764,2530,739,2518,734,2496,732,2475,732,2454,808,2483,808,2510,805,2523,799,2529,796,2541,781,2545,762xm2653,808l2647,789,2645,780,2635,743,2631,732,2631,732,2631,780,2593,780,2622,743,2631,780,2631,732,2618,732,2555,808,2570,808,2586,789,2633,789,2638,808,2653,808xm2749,732l2675,732,2672,741,2702,741,2684,808,2698,808,2716,741,2747,741,2749,732xm2833,808l2828,789,2825,780,2815,743,2812,732,2812,732,2812,780,2773,780,2803,743,2812,780,2812,732,2798,732,2735,808,2751,808,2766,789,2814,789,2819,808,2833,808xm2962,799l2921,799,2940,732,2925,732,2905,808,2959,808,2962,799xm3083,761l3081,748,3074,740,3073,738,3069,736,3069,748,3069,763,3066,776,3059,788,3047,796,3031,800,3013,800,3004,791,3004,777,3007,763,3015,751,3028,743,3044,740,3060,740,3069,748,3069,736,3061,732,3044,730,3021,734,3003,745,2993,761,2989,777,2992,791,3000,801,3013,807,3030,809,3053,805,3062,800,3070,794,3080,779,3083,763,3083,761xm3196,735l3189,732,3181,730,3166,730,3139,734,3121,745,3111,760,3108,774,3111,790,3121,801,3135,807,3153,809,3165,809,3179,807,3190,766,3156,766,3153,775,3174,775,3167,799,3164,800,3156,800,3143,798,3132,794,3125,786,3123,775,3125,762,3133,751,3147,743,3166,740,3177,740,3186,742,3192,744,3196,735xm3307,735l3300,732,3291,730,3277,730,3250,734,3232,745,3222,760,3219,774,3222,790,3232,801,3246,807,3264,809,3276,809,3289,807,3301,766,3267,766,3264,775,3284,775,3278,799,3275,800,3266,800,3253,798,3243,794,3236,786,3233,775,3236,762,3244,751,3258,743,3277,740,3288,740,3297,742,3302,744,3307,735xm3399,732l3346,732,3325,808,3380,808,3382,798,3342,798,3349,773,3385,773,3387,764,3351,764,3358,741,3396,741,3399,732xm3489,750l3485,741,3485,739,3476,734,3474,734,3474,744,3474,762,3459,764,3438,764,3445,741,3468,741,3474,744,3474,734,3464,732,3452,732,3433,732,3413,808,3426,808,3435,774,3455,774,3457,776,3461,788,3467,808,3482,808,3474,786,3472,775,3471,774,3465,771,3478,769,3484,764,3489,761,3489,750xm3573,734l3565,731,3557,730,3533,730,3517,738,3517,752,3522,764,3534,771,3545,777,3550,786,3550,793,3544,800,3522,800,3515,798,3509,795,3504,805,3512,808,3520,809,3531,809,3547,807,3557,802,3563,794,3565,785,3560,773,3548,766,3537,760,3532,752,3532,743,3542,740,3551,740,3558,740,3564,741,3569,744,3573,734xm3579,638l1525,638,1525,673,3579,673,3579,638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692" w:hanging="100"/>
      </w:pPr>
      <w:rPr>
        <w:rFonts w:hint="default" w:ascii="Calibri" w:hAnsi="Calibri" w:eastAsia="Calibri" w:cs="Calibri"/>
        <w:color w:val="414042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5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24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6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68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96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233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41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28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Heading112">
    <w:name w:val="P68B1DB1-Heading112"/>
    <w:basedOn w:val="Heading1"/>
    <w:rPr>
      <w:rFonts w:ascii="Tahoma"/>
      <w:color w:val="FFFFFF"/>
      <w:shd w:fill="BEAD31" w:color="auto" w:val="clear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FFFFFF"/>
      <w:sz w:val="20"/>
      <w:shd w:fill="BEAD31" w:color="auto" w:val="clear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5"/>
    </w:rPr>
  </w:style>
  <w:style w:type="paragraph" w:styleId="P68B1DB1-TableParagraph17">
    <w:name w:val="P68B1DB1-TableParagraph17"/>
    <w:basedOn w:val="TableParagraph"/>
    <w:rPr>
      <w:color w:val="231F20"/>
      <w:sz w:val="15"/>
    </w:rPr>
  </w:style>
  <w:style w:type="paragraph" w:styleId="P68B1DB1-TableParagraph18">
    <w:name w:val="P68B1DB1-TableParagraph18"/>
    <w:basedOn w:val="TableParagraph"/>
    <w:rPr>
      <w:b/>
      <w:color w:val="231F20"/>
      <w:sz w:val="15"/>
    </w:rPr>
  </w:style>
  <w:style w:type="paragraph" w:styleId="P68B1DB1-TableParagraph19">
    <w:name w:val="P68B1DB1-TableParagraph19"/>
    <w:basedOn w:val="TableParagraph"/>
    <w:rPr>
      <w:color w:val="231F20"/>
      <w:w w:val="95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10"/>
      <w:sz w:val="15"/>
    </w:rPr>
  </w:style>
  <w:style w:type="paragraph" w:styleId="P68B1DB1-Normal22">
    <w:name w:val="P68B1DB1-Normal22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2024-10-29T08:46:03Z</dcterms:created>
  <dcterms:modified xsi:type="dcterms:W3CDTF">2024-10-29T08:46:03Z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