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7"/>
        </w:rPr>
      </w:pPr>
    </w:p>
    <w:p>
      <w:pPr>
        <w:pStyle w:val="P68B1DB1-Title1"/>
      </w:pPr>
      <w:r>
        <w:t>PRTemp140</w:t>
      </w:r>
    </w:p>
    <w:p>
      <w:pPr>
        <w:pStyle w:val="P68B1DB1-Heading12"/>
        <w:spacing w:line="421" w:lineRule="exact"/>
        <w:ind w:left="720"/>
      </w:pPr>
      <w:r>
        <w:t>高温高压数据记录仪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P68B1DB1-BodyText3"/>
        <w:spacing w:line="254" w:lineRule="auto" w:before="97"/>
        <w:ind w:left="720" w:right="58"/>
      </w:pPr>
      <w:r>
        <w:t>PRTemp140是一款压力和高温数据记录仪，专为高压灭菌器验证、映射研究和加压过程而设计。</w:t>
      </w:r>
      <w:r>
        <w:t>这款两用设备采用140系列数据记录仪常见的机身风格，由坚固的不锈钢制成，长度不到2.5英寸，可独立安装在狭小的空间内。</w:t>
      </w:r>
    </w:p>
    <w:p>
      <w:pPr>
        <w:pStyle w:val="P68B1DB1-BodyText3"/>
        <w:spacing w:line="254" w:lineRule="auto" w:before="151"/>
        <w:ind w:left="720" w:right="55"/>
      </w:pPr>
      <w:r>
        <w:t>PRTemp140数据记录仪可同时下载温度和压力数据，并在一张图表中显示综合结果，从而简化数据收集和分析，并为用户消除不必要的步骤</w:t>
      </w:r>
    </w:p>
    <w:p>
      <w:pPr>
        <w:pStyle w:val="P68B1DB1-BodyText3"/>
        <w:spacing w:line="254" w:lineRule="auto" w:before="147"/>
        <w:ind w:left="720" w:right="158"/>
      </w:pPr>
      <w:r>
        <w:t xml:space="preserve">这款数据记录仪能够测量和记录-20 °C至140 °C的温度和0 bar至5 bar的压力，即使在最恶劣的条件下也能适应广泛的应用</w:t>
      </w:r>
    </w:p>
    <w:p>
      <w:pPr>
        <w:pStyle w:val="P68B1DB1-BodyText3"/>
        <w:spacing w:line="254" w:lineRule="auto" w:before="148"/>
        <w:ind w:left="720" w:right="288"/>
      </w:pPr>
      <w:r>
        <w:t>PRTemp140的存储器容量可存储多达16，128个时间和日期标记读数，即使电池放电也能保留数据</w:t>
      </w:r>
    </w:p>
    <w:p>
      <w:pPr>
        <w:pStyle w:val="P68B1DB1-BodyText3"/>
        <w:spacing w:line="254" w:lineRule="auto" w:before="146"/>
        <w:ind w:left="720" w:right="217"/>
      </w:pPr>
      <w:r>
        <w:t>PRTemp140采用最新的MadgeTech数据记录软件，使从启动设备到分析数据的整个过程对用户来说既高效又简单</w:t>
      </w:r>
    </w:p>
    <w:p>
      <w:pPr>
        <w:pStyle w:val="P68B1DB1-BodyText3"/>
        <w:spacing w:line="254" w:lineRule="auto" w:before="3"/>
        <w:ind w:left="720" w:right="181"/>
      </w:pPr>
      <w:r>
        <w:t>下载的数据可以以各种格式查看，包括图形和表格，也可以导出到Excel®进行进一步的分析和计算。</w:t>
      </w:r>
    </w:p>
    <w:p>
      <w:pPr>
        <w:pStyle w:val="P68B1DB1-BodyText4"/>
        <w:tabs>
          <w:tab w:pos="7799" w:val="left" w:leader="none"/>
        </w:tabs>
        <w:spacing w:before="2"/>
        <w:ind w:left="720"/>
      </w:pPr>
      <w:r>
        <w:rPr>
          <w:w w:val="88"/>
        </w:rPr>
        <w:t xml:space="preserve"> </w:t>
      </w:r>
      <w:r>
        <w:tab/>
      </w:r>
    </w:p>
    <w:p>
      <w:pPr>
        <w:spacing w:before="130"/>
        <w:ind w:left="705" w:right="0" w:firstLine="0"/>
        <w:jc w:val="left"/>
        <w:rPr>
          <w:rFonts w:ascii="Tahoma"/>
          <w:sz w:val="28"/>
        </w:rPr>
      </w:pPr>
      <w:r>
        <w:pict>
          <v:group style="position:absolute;margin-left:35.279999pt;margin-top:36.269222pt;width:274.1pt;height:191.45pt;mso-position-horizontal-relative:page;mso-position-vertical-relative:paragraph;z-index:15731200" coordorigin="706,725" coordsize="5482,3829">
            <v:shape style="position:absolute;left:710;top:730;width:5472;height:3814" type="#_x0000_t75" stroked="false">
              <v:imagedata r:id="rId5" o:title=""/>
            </v:shape>
            <v:rect style="position:absolute;left:710;top:730;width:5472;height:3818" filled="false" stroked="true" strokeweight=".526pt" strokecolor="#898a8d">
              <v:stroke dashstyle="solid"/>
            </v:rect>
            <w10:wrap type="none"/>
          </v:group>
        </w:pict>
      </w:r>
      <w:r>
        <w:rPr>
          <w:rFonts w:ascii="Tahoma"/>
          <w:color w:val="002A5C"/>
          <w:sz w:val="28"/>
        </w:rPr>
        <w:t xml:space="preserve">MadgeTech 4软件功能</w:t>
      </w:r>
    </w:p>
    <w:p>
      <w:pPr>
        <w:pStyle w:val="BodyText"/>
        <w:spacing w:before="2" w:after="1"/>
        <w:rPr>
          <w:rFonts w:ascii="Tahoma"/>
          <w:sz w:val="21"/>
        </w:rPr>
      </w:pPr>
    </w:p>
    <w:p>
      <w:pPr>
        <w:pStyle w:val="P68B1DB1-BodyText5"/>
        <w:ind w:left="6434" w:right="-72"/>
        <w:rPr>
          <w:rFonts w:ascii="Tahoma"/>
        </w:rPr>
      </w:pPr>
      <w:r>
        <w:pict>
          <v:group style="width:68.25pt;height:57.65pt;mso-position-horizontal-relative:char;mso-position-vertical-relative:line" coordorigin="0,0" coordsize="1365,1153">
            <v:shape style="position:absolute;left:7;top:7;width:1351;height:1139" type="#_x0000_t75" stroked="false">
              <v:imagedata r:id="rId6" o:title=""/>
            </v:shape>
            <v:rect style="position:absolute;left:7;top:7;width:1351;height:1138" filled="false" stroked="true" strokeweight=".702pt" strokecolor="#898a8d">
              <v:stroke dashstyle="solid"/>
            </v:rect>
          </v:group>
        </w:pict>
      </w:r>
    </w:p>
    <w:p>
      <w:pPr>
        <w:spacing w:before="8"/>
        <w:ind w:left="0" w:right="285" w:firstLine="0"/>
        <w:jc w:val="right"/>
        <w:rPr>
          <w:rFonts w:ascii="Tahoma"/>
          <w:sz w:val="19"/>
        </w:rPr>
      </w:pPr>
      <w:r>
        <w:pict>
          <v:group style="position:absolute;margin-left:321.786987pt;margin-top:16.200441pt;width:68.25pt;height:57.65pt;mso-position-horizontal-relative:page;mso-position-vertical-relative:paragraph;z-index:15730688" coordorigin="6436,324" coordsize="1365,1153">
            <v:shape style="position:absolute;left:6442;top:331;width:1351;height:1138" type="#_x0000_t75" stroked="false">
              <v:imagedata r:id="rId7" o:title=""/>
            </v:shape>
            <v:shape style="position:absolute;left:6790;top:527;width:245;height:355" coordorigin="6791,528" coordsize="245,355" path="m6812,528l6812,528,6806,532,6796,547,6791,558,6791,829,6791,830,7013,882,7014,882,7014,882,7015,881,7015,881,7012,881,7012,879,6798,829,6792,829,6792,827,6793,827,6793,559,6798,548,6806,537,6808,534,6811,532,6813,530,6812,530,6812,529,6839,529,6812,528xm7012,879l7012,881,7013,881,7014,880,7012,879xm7030,541l7027,543,7022,553,7018,562,7015,573,7013,587,7012,605,7012,879,7014,880,7013,881,7015,881,7015,605,7015,588,7018,574,7021,562,7025,554,7027,549,7030,546,7032,543,7034,541,7034,541,7030,541xm6792,827l6792,829,6793,829,6793,828,6792,827xm6793,828l6793,829,6798,829,6793,828xm6793,827l6792,827,6793,828,6793,827xm7033,539l7030,541,7034,541,7034,540,7033,539xm7034,539l7033,539,7034,540,7034,541,7034,541,7034,541,7035,541,7035,540,7035,539,7034,539xm6839,529l6812,529,6813,530,6813,530,7030,541,7033,539,7034,539,7034,539,6839,529xm6812,529l6812,530,6813,530,6813,530,6813,530,6812,529xe" filled="true" fillcolor="#808285" stroked="false">
              <v:path arrowok="t"/>
              <v:fill type="solid"/>
            </v:shape>
            <v:shape style="position:absolute;left:6804;top:804;width:194;height:55" coordorigin="6805,804" coordsize="194,55" path="m6805,804l6805,814,6998,858,6998,848,6805,804xe" filled="true" fillcolor="#a7a9ac" stroked="false">
              <v:path arrowok="t"/>
              <v:fill type="solid"/>
            </v:shape>
            <v:shape style="position:absolute;left:6804;top:774;width:194;height:51" coordorigin="6805,775" coordsize="194,51" path="m6805,775l6805,785,6998,826,6998,816,6805,775xe" filled="true" fillcolor="#bcbec0" stroked="false">
              <v:path arrowok="t"/>
              <v:fill type="solid"/>
            </v:shape>
            <v:shape style="position:absolute;left:6804;top:745;width:194;height:48" coordorigin="6805,745" coordsize="194,48" path="m6805,745l6805,755,6998,793,6998,784,6805,745xe" filled="true" fillcolor="#c7c8ca" stroked="false">
              <v:path arrowok="t"/>
              <v:fill type="solid"/>
            </v:shape>
            <v:shape style="position:absolute;left:6804;top:598;width:194;height:163" coordorigin="6805,599" coordsize="194,163" path="m6998,751l6805,716,6805,726,6998,761,6998,751xm6998,719l6805,687,6805,697,6998,729,6998,719xm6998,686l6805,657,6805,667,6998,696,6998,686xm6998,653l6805,628,6805,638,6998,663,6998,653xm6998,620l6805,599,6805,609,6998,630,6998,620xe" filled="true" fillcolor="#d1d3d4" stroked="false">
              <v:path arrowok="t"/>
              <v:fill type="solid"/>
            </v:shape>
            <v:shape style="position:absolute;left:6693;top:546;width:305;height:209" type="#_x0000_t75" stroked="false">
              <v:imagedata r:id="rId8" o:title=""/>
            </v:shape>
            <v:shape style="position:absolute;left:7290;top:530;width:219;height:342" type="#_x0000_t75" stroked="false">
              <v:imagedata r:id="rId9" o:title=""/>
            </v:shape>
            <v:shape style="position:absolute;left:7274;top:527;width:240;height:348" coordorigin="7274,528" coordsize="240,348" path="m7295,528l7295,528,7290,531,7280,546,7274,558,7274,823,7275,824,7493,875,7493,875,7494,874,7494,874,7491,874,7491,872,7281,822,7276,822,7276,821,7277,821,7277,558,7282,547,7289,537,7292,534,7294,532,7295,531,7296,530,7296,530,7296,529,7322,529,7295,528xm7491,872l7491,874,7492,874,7493,872,7491,872xm7509,541l7506,542,7501,552,7498,561,7494,572,7492,586,7491,603,7491,872,7493,872,7492,874,7494,874,7494,603,7495,586,7497,573,7500,562,7504,553,7506,549,7508,546,7511,543,7513,541,7513,541,7512,541,7509,541xm7276,821l7276,822,7277,822,7277,821,7276,821xm7277,821l7277,822,7281,822,7277,821xm7277,821l7276,821,7277,821,7277,821xm7512,539l7509,541,7512,541,7512,540,7512,539xm7513,539l7512,539,7512,540,7512,541,7513,541,7514,541,7514,540,7514,539,7513,539xm7322,529l7296,529,7296,530,7296,530,7509,541,7512,539,7513,539,7513,539,7322,529xm7296,529l7296,530,7296,530,7296,530,7296,529xe" filled="true" fillcolor="#808285" stroked="false">
              <v:path arrowok="t"/>
              <v:fill type="solid"/>
            </v:shape>
            <v:shape style="position:absolute;left:7288;top:798;width:190;height:53" coordorigin="7288,798" coordsize="190,53" path="m7288,798l7288,808,7478,851,7478,842,7288,798xe" filled="true" fillcolor="#a7a9ac" stroked="false">
              <v:path arrowok="t"/>
              <v:fill type="solid"/>
            </v:shape>
            <v:shape style="position:absolute;left:7288;top:769;width:190;height:50" coordorigin="7288,770" coordsize="190,50" path="m7288,770l7288,779,7478,820,7478,810,7288,770xe" filled="true" fillcolor="#bcbec0" stroked="false">
              <v:path arrowok="t"/>
              <v:fill type="solid"/>
            </v:shape>
            <v:shape style="position:absolute;left:7288;top:740;width:190;height:47" coordorigin="7288,741" coordsize="190,47" path="m7288,741l7288,751,7478,788,7478,778,7288,741xe" filled="true" fillcolor="#c7c8ca" stroked="false">
              <v:path arrowok="t"/>
              <v:fill type="solid"/>
            </v:shape>
            <v:shape style="position:absolute;left:7288;top:568;width:190;height:188" coordorigin="7288,569" coordsize="190,188" path="m7478,747l7288,712,7288,722,7478,756,7478,747xm7478,715l7288,683,7288,693,7478,724,7478,715xm7478,683l7288,655,7288,664,7478,692,7478,683xm7478,650l7288,626,7288,636,7478,660,7478,650xm7478,618l7288,598,7288,607,7478,628,7478,618xm7478,586l7288,569,7288,578,7478,595,7478,586xe" filled="true" fillcolor="#d1d3d4" stroked="false">
              <v:path arrowok="t"/>
              <v:fill type="solid"/>
            </v:shape>
            <v:shape style="position:absolute;left:7221;top:535;width:233;height:342" type="#_x0000_t75" stroked="false">
              <v:imagedata r:id="rId10" o:title=""/>
            </v:shape>
            <v:shape style="position:absolute;left:7218;top:532;width:240;height:348" coordorigin="7219,533" coordsize="240,348" path="m7240,533l7239,533,7234,536,7224,551,7219,563,7219,828,7219,828,7437,880,7437,880,7438,879,7438,878,7435,878,7435,877,7226,827,7220,827,7220,826,7221,826,7221,563,7226,552,7233,542,7236,539,7238,537,7240,535,7240,535,7240,534,7266,534,7240,533xm7435,877l7435,878,7437,878,7437,877,7435,877xm7453,546l7451,547,7445,557,7442,566,7439,577,7436,591,7435,608,7435,877,7437,877,7437,878,7438,878,7438,608,7439,591,7441,578,7444,567,7448,558,7450,554,7453,550,7455,547,7456,547,7457,546,7457,546,7453,546xm7220,826l7220,827,7221,827,7221,826,7220,826xm7221,826l7221,827,7226,827,7221,826xm7221,826l7220,826,7221,826,7221,826xm7456,544l7453,546,7457,546,7457,545,7456,544xm7457,544l7456,544,7457,545,7457,546,7457,546,7458,546,7458,545,7458,544,7457,544xm7266,534l7240,534,7241,535,7240,535,7453,546,7456,544,7457,544,7457,543,7266,534xm7240,534l7240,535,7240,535,7241,535,7240,534xe" filled="true" fillcolor="#808285" stroked="false">
              <v:path arrowok="t"/>
              <v:fill type="solid"/>
            </v:shape>
            <v:shape style="position:absolute;left:7232;top:803;width:190;height:53" coordorigin="7232,803" coordsize="190,53" path="m7232,803l7232,813,7422,856,7422,847,7232,803xe" filled="true" fillcolor="#a7a9ac" stroked="false">
              <v:path arrowok="t"/>
              <v:fill type="solid"/>
            </v:shape>
            <v:shape style="position:absolute;left:7232;top:774;width:190;height:50" coordorigin="7232,775" coordsize="190,50" path="m7232,775l7232,784,7422,824,7422,815,7232,775xe" filled="true" fillcolor="#bcbec0" stroked="false">
              <v:path arrowok="t"/>
              <v:fill type="solid"/>
            </v:shape>
            <v:shape style="position:absolute;left:7232;top:745;width:190;height:47" coordorigin="7232,746" coordsize="190,47" path="m7232,746l7232,755,7422,793,7422,783,7232,746xe" filled="true" fillcolor="#c7c8ca" stroked="false">
              <v:path arrowok="t"/>
              <v:fill type="solid"/>
            </v:shape>
            <v:shape style="position:absolute;left:7232;top:573;width:190;height:188" coordorigin="7232,574" coordsize="190,188" path="m7422,751l7232,717,7232,727,7422,761,7422,751xm7422,720l7232,688,7232,698,7422,729,7422,720xm7422,687l7232,660,7232,669,7422,697,7422,687xm7422,655l7232,631,7232,641,7422,665,7422,655xm7422,623l7232,602,7232,612,7422,633,7422,623xm7422,591l7232,574,7232,583,7422,600,7422,591xe" filled="true" fillcolor="#d1d3d4" stroked="false">
              <v:path arrowok="t"/>
              <v:fill type="solid"/>
            </v:shape>
            <v:shape style="position:absolute;left:7172;top:551;width:51;height:184" coordorigin="7172,552" coordsize="51,184" path="m7217,707l7218,713,7219,736,7219,708,7217,707xm7192,552l7172,563,7215,701,7219,702,7219,673,7211,673,7210,628,7219,628,7219,597,7210,597,7209,587,7219,587,7219,569,7221,561,7223,554,7192,552xm7219,666l7211,673,7219,673,7219,666xm7219,628l7210,628,7219,639,7219,628xm7218,592l7210,597,7219,597,7219,592,7218,592xm7219,587l7209,587,7219,588,7219,587xe" filled="true" fillcolor="#dadbdc" stroked="false">
              <v:path arrowok="t"/>
              <v:fill type="solid"/>
            </v:shape>
            <v:shape style="position:absolute;left:7221;top:554;width:146;height:215" type="#_x0000_t75" stroked="false">
              <v:imagedata r:id="rId11" o:title=""/>
            </v:shape>
            <v:shape style="position:absolute;left:7218;top:554;width:8;height:188" coordorigin="7219,554" coordsize="8,188" path="m7219,708l7219,742,7221,742,7221,708,7219,708xm7221,664l7219,666,7219,702,7221,702,7221,664xm7219,592l7219,639,7221,642,7221,593,7219,592xm7223,554l7221,561,7219,569,7219,588,7221,588,7221,569,7223,561,7226,555,7223,554xe" filled="true" fillcolor="#8f9194" stroked="false">
              <v:path arrowok="t"/>
              <v:fill type="solid"/>
            </v:shape>
            <v:shape style="position:absolute;left:7330;top:765;width:19;height:4" coordorigin="7331,765" coordsize="19,4" path="m7331,765l7349,769,7349,769,7331,765xe" filled="true" fillcolor="#babcbe" stroked="false">
              <v:path arrowok="t"/>
              <v:fill type="solid"/>
            </v:shape>
            <v:shape style="position:absolute;left:7232;top:659;width:135;height:92" coordorigin="7232,660" coordsize="135,92" path="m7366,689l7366,679,7232,660,7232,669,7327,683,7330,679,7330,684,7366,689xm7366,720l7366,710,7232,688,7232,698,7366,720xm7366,751l7366,741,7232,717,7232,727,7366,751xe" filled="true" fillcolor="#c1c2c4" stroked="false">
              <v:path arrowok="t"/>
              <v:fill type="solid"/>
            </v:shape>
            <v:shape style="position:absolute;left:7290;top:606;width:28;height:5" type="#_x0000_t75" stroked="false">
              <v:imagedata r:id="rId12" o:title=""/>
            </v:shape>
            <v:shape style="position:absolute;left:7232;top:602;width:134;height:56" coordorigin="7232,602" coordsize="134,56" path="m7272,616l7264,606,7232,602,7232,612,7272,616xm7315,642l7232,631,7232,641,7306,650,7315,642xm7365,626l7365,617,7339,614,7330,613,7330,614,7318,612,7290,609,7277,617,7365,626xm7366,658l7366,648,7330,643,7330,653,7366,658xe" filled="true" fillcolor="#c1c2c4" stroked="false">
              <v:path arrowok="t"/>
              <v:fill type="solid"/>
            </v:shape>
            <v:shape style="position:absolute;left:7211;top:700;width:6;height:8" coordorigin="7211,700" coordsize="6,8" path="m7211,700l7211,706,7217,707,7215,701,7211,700xe" filled="true" fillcolor="#dadbdc" stroked="false">
              <v:path arrowok="t"/>
              <v:fill type="solid"/>
            </v:shape>
            <v:shape style="position:absolute;left:7232;top:573;width:133;height:22" coordorigin="7232,574" coordsize="133,22" path="m7232,574l7232,583,7365,595,7365,586,7232,574xe" filled="true" fillcolor="#c1c2c4" stroked="false">
              <v:path arrowok="t"/>
              <v:fill type="solid"/>
            </v:shape>
            <v:shape style="position:absolute;left:7184;top:565;width:152;height:177" coordorigin="7185,565" coordsize="152,177" path="m7187,565l7185,565,7189,713,7337,742,7337,581,7187,565xe" filled="true" fillcolor="#ffffff" stroked="false">
              <v:path arrowok="t"/>
              <v:fill type="solid"/>
            </v:shape>
            <v:shape style="position:absolute;left:7179;top:562;width:22;height:146" coordorigin="7180,563" coordsize="22,146" path="m7199,563l7180,574,7182,708,7201,696,7199,563xe" filled="true" fillcolor="#0e6e29" stroked="false">
              <v:path arrowok="t"/>
              <v:fill type="solid"/>
            </v:shape>
            <v:shape style="position:absolute;left:7197;top:590;width:105;height:115" coordorigin="7197,590" coordsize="105,115" path="m7302,692l7295,691,7216,595,7216,590,7197,601,7197,606,7277,703,7283,705,7302,692xe" filled="true" fillcolor="#ffffff" stroked="false">
              <v:path arrowok="t"/>
              <v:fill type="solid"/>
            </v:shape>
            <v:shape style="position:absolute;left:7188;top:581;width:60;height:20" coordorigin="7189,582" coordsize="60,20" path="m7208,582l7189,593,7230,601,7249,590,7208,582xe" filled="true" fillcolor="#13732c" stroked="false">
              <v:path arrowok="t"/>
              <v:fill type="solid"/>
            </v:shape>
            <v:shape style="position:absolute;left:7182;top:695;width:157;height:42" coordorigin="7182,696" coordsize="157,42" path="m7201,696l7182,708,7321,737,7339,724,7201,696xe" filled="true" fillcolor="#14752d" stroked="false">
              <v:path arrowok="t"/>
              <v:fill type="solid"/>
            </v:shape>
            <v:shape style="position:absolute;left:7229;top:589;width:37;height:34" coordorigin="7230,590" coordsize="37,34" path="m7249,590l7230,601,7247,623,7266,611,7249,590xe" filled="true" fillcolor="#13732c" stroked="false">
              <v:path arrowok="t"/>
              <v:fill type="solid"/>
            </v:shape>
            <v:shape style="position:absolute;left:7313;top:691;width:19;height:27" coordorigin="7314,691" coordsize="19,27" path="m7332,691l7314,704,7314,718,7332,705,7332,691xe" filled="true" fillcolor="#0e6e29" stroked="false">
              <v:path arrowok="t"/>
              <v:fill type="solid"/>
            </v:shape>
            <v:shape style="position:absolute;left:7298;top:672;width:34;height:31" coordorigin="7298,673" coordsize="34,31" path="m7317,673l7298,685,7314,704,7332,691,7317,673xe" filled="true" fillcolor="#13732c" stroked="false">
              <v:path arrowok="t"/>
              <v:fill type="solid"/>
            </v:shape>
            <v:shape style="position:absolute;left:7298;top:665;width:26;height:20" coordorigin="7298,665" coordsize="26,20" path="m7324,665l7306,677,7298,685,7317,673,7324,665xe" filled="true" fillcolor="#0d6c28" stroked="false">
              <v:path arrowok="t"/>
              <v:fill type="solid"/>
            </v:shape>
            <v:shape style="position:absolute;left:7269;top:646;width:54;height:20" coordorigin="7270,647" coordsize="54,20" path="m7288,647l7270,659,7306,666,7324,654,7288,647xe" filled="true" fillcolor="#13742c" stroked="false">
              <v:path arrowok="t"/>
              <v:fill type="solid"/>
            </v:shape>
            <v:shape style="position:absolute;left:7305;top:654;width:19;height:24" coordorigin="7306,654" coordsize="19,24" path="m7324,654l7306,666,7306,678,7324,665,7324,654xe" filled="true" fillcolor="#0e6e29" stroked="false">
              <v:path arrowok="t"/>
              <v:fill type="solid"/>
            </v:shape>
            <v:shape style="position:absolute;left:7269;top:615;width:53;height:44" coordorigin="7270,616" coordsize="53,44" path="m7322,616l7304,627,7270,659,7288,647,7322,616xe" filled="true" fillcolor="#0d6c28" stroked="false">
              <v:path arrowok="t"/>
              <v:fill type="solid"/>
            </v:shape>
            <v:shape style="position:absolute;left:7264;top:596;width:58;height:20" coordorigin="7265,597" coordsize="58,20" path="m7283,597l7265,608,7304,616,7322,604,7283,597xe" filled="true" fillcolor="#13732c" stroked="false">
              <v:path arrowok="t"/>
              <v:fill type="solid"/>
            </v:shape>
            <v:shape style="position:absolute;left:7304;top:604;width:19;height:24" coordorigin="7304,604" coordsize="19,24" path="m7322,604l7304,616,7304,627,7322,616,7322,604xe" filled="true" fillcolor="#0e6e29" stroked="false">
              <v:path arrowok="t"/>
              <v:fill type="solid"/>
            </v:shape>
            <v:shape style="position:absolute;left:7162;top:552;width:177;height:207" coordorigin="7162,552" coordsize="177,207" path="m7314,718l7314,705,7314,703,7298,685,7306,678,7306,666,7283,662,7283,705,7277,703,7197,606,7197,601,7204,603,7283,700,7283,705,7283,662,7270,659,7304,627,7304,623,7304,616,7265,608,7247,623,7230,601,7230,601,7189,593,7189,604,7222,645,7186,676,7186,687,7267,703,7267,708,7314,718xm7339,759l7338,737,7337,577,7321,574,7321,737,7182,708,7180,574,7319,592,7321,737,7321,574,7318,574,7162,552,7165,723,7339,759xe" filled="true" fillcolor="#37af47" stroked="false">
              <v:path arrowok="t"/>
              <v:fill type="solid"/>
            </v:shape>
            <v:shape style="position:absolute;left:7162;top:541;width:193;height:36" coordorigin="7162,542" coordsize="193,36" path="m7181,542l7162,552,7337,577,7355,565,7181,542xe" filled="true" fillcolor="#12732c" stroked="false">
              <v:path arrowok="t"/>
              <v:fill type="solid"/>
            </v:shape>
            <v:shape style="position:absolute;left:7336;top:565;width:20;height:194" coordorigin="7337,565" coordsize="20,194" path="m7355,565l7337,577,7339,759,7356,746,7355,565xe" filled="true" fillcolor="#0e6d29" stroked="false">
              <v:path arrowok="t"/>
              <v:fill type="solid"/>
            </v:shape>
            <v:shape style="position:absolute;left:7480;top:1053;width:36;height:18" coordorigin="7481,1054" coordsize="36,18" path="m7517,1054l7481,1054,7499,1071,7517,1054xe" filled="true" fillcolor="#898a8d" stroked="false">
              <v:path arrowok="t"/>
              <v:fill type="solid"/>
            </v:shape>
            <v:shape style="position:absolute;left:6435;top:324;width:1365;height:1153" type="#_x0000_t75" stroked="false">
              <v:imagedata r:id="rId13" o:title=""/>
            </v:shape>
            <w10:wrap type="none"/>
          </v:group>
        </w:pict>
      </w:r>
      <w:r>
        <w:pict>
          <v:shape style="position:absolute;margin-left:336.653778pt;margin-top:27.52239pt;width:5.6pt;height:10.5pt;mso-position-horizontal-relative:page;mso-position-vertical-relative:paragraph;z-index:15731712;rotation:6" type="#_x0000_t136" fillcolor="#ffffff" stroked="f">
            <o:extrusion v:ext="view" autorotationcenter="t"/>
            <v:textpath style="font-family:&quot;Calibri&quot;;font-size:10pt;v-text-kern:t;mso-text-shadow:auto;font-weight:bold" string="P"/>
            <w10:wrap type="none"/>
          </v:shape>
        </w:pict>
      </w:r>
      <w:r>
        <w:rPr>
          <w:rFonts w:ascii="Tahoma"/>
          <w:color w:val="898A8D"/>
          <w:w w:val="105"/>
          <w:sz w:val="19"/>
        </w:rPr>
        <w:t>统计</w:t>
      </w:r>
    </w:p>
    <w:p>
      <w:pPr>
        <w:pStyle w:val="BodyText"/>
        <w:rPr>
          <w:rFonts w:ascii="Tahoma"/>
          <w:sz w:val="36"/>
        </w:rPr>
      </w:pPr>
      <w:r>
        <w:br w:type="column"/>
      </w:r>
    </w:p>
    <w:p>
      <w:pPr>
        <w:pStyle w:val="BodyText"/>
        <w:spacing w:before="8"/>
        <w:rPr>
          <w:rFonts w:ascii="Tahoma"/>
          <w:sz w:val="40"/>
        </w:rPr>
      </w:pPr>
    </w:p>
    <w:p>
      <w:pPr>
        <w:pStyle w:val="P68B1DB1-Heading26"/>
        <w:spacing w:before="1"/>
      </w:pPr>
      <w:r>
        <w:t>特征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109" w:after="0"/>
        <w:ind w:left="500" w:right="0" w:hanging="180"/>
        <w:jc w:val="left"/>
        <w:rPr>
          <w:sz w:val="20"/>
        </w:rPr>
      </w:pPr>
      <w:r>
        <w:t xml:space="preserve">工作温度范围：-20 °C至+140 °C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潜水（IP68）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用户可更换电池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坚固的不锈钢阀体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可编程开始时间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雕刻标签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符合CE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5" w:after="0"/>
        <w:ind w:left="500" w:right="0" w:hanging="180"/>
        <w:jc w:val="left"/>
        <w:rPr>
          <w:sz w:val="20"/>
        </w:rPr>
      </w:pPr>
      <w:r>
        <w:t>软件电池寿命指示器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1/8英寸NPT压力端口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扳手平面（NPT型号）</w:t>
      </w:r>
    </w:p>
    <w:p>
      <w:pPr>
        <w:pStyle w:val="BodyText"/>
        <w:rPr>
          <w:sz w:val="22"/>
        </w:rPr>
      </w:pPr>
    </w:p>
    <w:p>
      <w:pPr>
        <w:pStyle w:val="P68B1DB1-Heading26"/>
      </w:pPr>
      <w:r>
        <w:t>好处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110" w:after="0"/>
        <w:ind w:left="500" w:right="0" w:hanging="180"/>
        <w:jc w:val="left"/>
        <w:rPr>
          <w:sz w:val="20"/>
        </w:rPr>
      </w:pPr>
      <w:r>
        <w:t>简单的设置和安装</w:t>
      </w:r>
    </w:p>
    <w:p>
      <w:pPr>
        <w:pStyle w:val="P68B1DB1-ListParagraph8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最低限度的长期维护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76" w:lineRule="auto" w:before="36" w:after="0"/>
        <w:ind w:left="500" w:right="872" w:hanging="180"/>
        <w:jc w:val="left"/>
        <w:rPr>
          <w:sz w:val="20"/>
        </w:rPr>
      </w:pPr>
      <w:r>
        <w:t xml:space="preserve">与1/8-27 NPT适配器和接头兼容</w:t>
      </w:r>
    </w:p>
    <w:p>
      <w:pPr>
        <w:pStyle w:val="BodyText"/>
        <w:spacing w:before="11"/>
        <w:rPr>
          <w:sz w:val="18"/>
        </w:rPr>
      </w:pPr>
    </w:p>
    <w:p>
      <w:pPr>
        <w:pStyle w:val="P68B1DB1-Heading29"/>
      </w:pPr>
      <w:r>
        <w:t>应用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110" w:after="0"/>
        <w:ind w:left="500" w:right="0" w:hanging="180"/>
        <w:jc w:val="left"/>
        <w:rPr>
          <w:sz w:val="20"/>
        </w:rPr>
      </w:pPr>
      <w:r>
        <w:t>高压灭菌器验证和映射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蒸汽灭菌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罐装和烹饪袋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加压工艺反应器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76" w:lineRule="auto" w:before="36" w:after="0"/>
        <w:ind w:left="500" w:right="927" w:hanging="180"/>
        <w:jc w:val="left"/>
        <w:rPr>
          <w:sz w:val="20"/>
        </w:rPr>
      </w:pPr>
      <w:r>
        <w:t>饮料生产，包括葡萄酒和苏打水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2240" w:h="15840"/>
          <w:pgMar w:top="0" w:bottom="280" w:left="0" w:right="0"/>
          <w:cols w:num="2" w:equalWidth="0">
            <w:col w:w="7800" w:space="40"/>
            <w:col w:w="4400"/>
          </w:cols>
        </w:sectPr>
      </w:pPr>
    </w:p>
    <w:p>
      <w:pPr>
        <w:pStyle w:val="BodyText"/>
        <w:spacing w:before="6"/>
        <w:rPr>
          <w:sz w:val="28"/>
        </w:rPr>
      </w:pPr>
    </w:p>
    <w:p>
      <w:pPr>
        <w:spacing w:before="123"/>
        <w:ind w:left="6471" w:right="4476" w:firstLine="0"/>
        <w:jc w:val="center"/>
        <w:rPr>
          <w:rFonts w:ascii="Tahoma"/>
          <w:sz w:val="19"/>
        </w:rPr>
      </w:pPr>
      <w:r>
        <w:pict>
          <v:group style="position:absolute;margin-left:321.786987pt;margin-top:22.127934pt;width:68.25pt;height:57.65pt;mso-position-horizontal-relative:page;mso-position-vertical-relative:paragraph;z-index:15729664" coordorigin="6436,443" coordsize="1365,1153">
            <v:shape style="position:absolute;left:6442;top:449;width:1351;height:1138" type="#_x0000_t75" stroked="false">
              <v:imagedata r:id="rId14" o:title=""/>
            </v:shape>
            <v:rect style="position:absolute;left:6442;top:449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rFonts w:ascii="Tahoma"/>
          <w:color w:val="898A8D"/>
          <w:w w:val="105"/>
          <w:sz w:val="19"/>
        </w:rPr>
        <w:t>导出到Excel</w:t>
      </w: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8"/>
        <w:rPr>
          <w:rFonts w:ascii="Tahoma"/>
          <w:sz w:val="29"/>
        </w:rPr>
      </w:pPr>
    </w:p>
    <w:p>
      <w:pPr>
        <w:spacing w:after="0"/>
        <w:rPr>
          <w:rFonts w:ascii="Tahoma"/>
          <w:sz w:val="29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BodyText"/>
        <w:rPr>
          <w:rFonts w:ascii="Tahoma"/>
          <w:sz w:val="24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P68B1DB1-ListParagraph8"/>
        <w:numPr>
          <w:ilvl w:val="1"/>
          <w:numId w:val="1"/>
        </w:numPr>
        <w:tabs>
          <w:tab w:pos="900" w:val="left" w:leader="none"/>
        </w:tabs>
        <w:spacing w:line="242" w:lineRule="exact" w:before="0" w:after="0"/>
        <w:ind w:left="900" w:right="0" w:hanging="180"/>
        <w:jc w:val="left"/>
        <w:rPr>
          <w:sz w:val="20"/>
        </w:rPr>
      </w:pPr>
      <w:r>
        <w:t>多图叠加</w:t>
      </w:r>
    </w:p>
    <w:p>
      <w:pPr>
        <w:pStyle w:val="P68B1DB1-ListParagraph7"/>
        <w:numPr>
          <w:ilvl w:val="1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统计</w:t>
      </w:r>
    </w:p>
    <w:p>
      <w:pPr>
        <w:pStyle w:val="P68B1DB1-ListParagraph7"/>
        <w:numPr>
          <w:ilvl w:val="1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数字校准</w:t>
      </w:r>
    </w:p>
    <w:p>
      <w:pPr>
        <w:pStyle w:val="P68B1DB1-ListParagraph7"/>
        <w:numPr>
          <w:ilvl w:val="1"/>
          <w:numId w:val="1"/>
        </w:numPr>
        <w:tabs>
          <w:tab w:pos="900" w:val="left" w:leader="none"/>
        </w:tabs>
        <w:spacing w:line="241" w:lineRule="exact" w:before="0" w:after="0"/>
        <w:ind w:left="900" w:right="0" w:hanging="180"/>
        <w:jc w:val="left"/>
        <w:rPr>
          <w:sz w:val="20"/>
        </w:rPr>
      </w:pPr>
      <w:r>
        <w:t>放大/缩小</w:t>
      </w:r>
    </w:p>
    <w:p>
      <w:pPr>
        <w:spacing w:before="122"/>
        <w:ind w:left="232" w:right="0" w:firstLine="0"/>
        <w:jc w:val="left"/>
        <w:rPr>
          <w:rFonts w:ascii="Tahoma"/>
          <w:sz w:val="19"/>
        </w:rPr>
      </w:pPr>
      <w:r>
        <w:br w:type="column"/>
      </w:r>
      <w:r>
        <w:rPr>
          <w:rFonts w:ascii="Tahoma"/>
          <w:color w:val="898A8D"/>
          <w:sz w:val="19"/>
        </w:rPr>
        <w:t>图表视图</w:t>
      </w:r>
    </w:p>
    <w:p>
      <w:pPr>
        <w:pStyle w:val="BodyText"/>
        <w:spacing w:before="11"/>
        <w:rPr>
          <w:rFonts w:ascii="Tahoma"/>
        </w:rPr>
      </w:pPr>
    </w:p>
    <w:p>
      <w:pPr>
        <w:pStyle w:val="P68B1DB1-ListParagraph8"/>
        <w:numPr>
          <w:ilvl w:val="2"/>
          <w:numId w:val="1"/>
        </w:numPr>
        <w:tabs>
          <w:tab w:pos="1200" w:val="left" w:leader="none"/>
        </w:tabs>
        <w:spacing w:line="242" w:lineRule="exact" w:before="0" w:after="0"/>
        <w:ind w:left="1199" w:right="0" w:hanging="181"/>
        <w:jc w:val="left"/>
        <w:rPr>
          <w:sz w:val="20"/>
        </w:rPr>
      </w:pPr>
      <w:r>
        <w:t>平均动力学温度</w:t>
      </w:r>
    </w:p>
    <w:p>
      <w:pPr>
        <w:pStyle w:val="P68B1DB1-ListParagraph7"/>
        <w:numPr>
          <w:ilvl w:val="2"/>
          <w:numId w:val="1"/>
        </w:numPr>
        <w:tabs>
          <w:tab w:pos="1200" w:val="left" w:leader="none"/>
        </w:tabs>
        <w:spacing w:line="240" w:lineRule="exact" w:before="0" w:after="0"/>
        <w:ind w:left="1199" w:right="0" w:hanging="181"/>
        <w:jc w:val="left"/>
        <w:rPr>
          <w:sz w:val="20"/>
        </w:rPr>
      </w:pPr>
      <w:r>
        <w:t>全时区支持</w:t>
      </w:r>
    </w:p>
    <w:p>
      <w:pPr>
        <w:pStyle w:val="P68B1DB1-ListParagraph7"/>
        <w:numPr>
          <w:ilvl w:val="2"/>
          <w:numId w:val="1"/>
        </w:numPr>
        <w:tabs>
          <w:tab w:pos="1200" w:val="left" w:leader="none"/>
        </w:tabs>
        <w:spacing w:line="240" w:lineRule="exact" w:before="0" w:after="0"/>
        <w:ind w:left="1199" w:right="0" w:hanging="181"/>
        <w:jc w:val="left"/>
        <w:rPr>
          <w:sz w:val="20"/>
        </w:rPr>
      </w:pPr>
      <w:r>
        <w:t>数据注释</w:t>
      </w:r>
    </w:p>
    <w:p>
      <w:pPr>
        <w:pStyle w:val="P68B1DB1-ListParagraph10"/>
        <w:numPr>
          <w:ilvl w:val="2"/>
          <w:numId w:val="1"/>
        </w:numPr>
        <w:tabs>
          <w:tab w:pos="1200" w:val="left" w:leader="none"/>
        </w:tabs>
        <w:spacing w:line="241" w:lineRule="exact" w:before="0" w:after="0"/>
        <w:ind w:left="1199" w:right="0" w:hanging="181"/>
        <w:jc w:val="left"/>
        <w:rPr>
          <w:sz w:val="20"/>
        </w:rPr>
      </w:pPr>
      <w:r>
        <w:t xml:space="preserve">最小值/最大值/ </w:t>
      </w:r>
      <w:r>
        <w:t>均线</w:t>
      </w:r>
    </w:p>
    <w:p>
      <w:pPr>
        <w:pStyle w:val="BodyText"/>
        <w:spacing w:before="10"/>
        <w:rPr>
          <w:sz w:val="34"/>
        </w:rPr>
      </w:pPr>
      <w:r>
        <w:br w:type="column"/>
      </w:r>
    </w:p>
    <w:p>
      <w:pPr>
        <w:spacing w:before="0"/>
        <w:ind w:left="264" w:right="0" w:firstLine="0"/>
        <w:jc w:val="left"/>
        <w:rPr>
          <w:rFonts w:ascii="Tahoma"/>
          <w:sz w:val="19"/>
        </w:rPr>
      </w:pPr>
      <w:r>
        <w:pict>
          <v:group style="position:absolute;margin-left:321.786987pt;margin-top:15.977637pt;width:68.25pt;height:57.65pt;mso-position-horizontal-relative:page;mso-position-vertical-relative:paragraph;z-index:15730176" coordorigin="6436,320" coordsize="1365,1153">
            <v:shape style="position:absolute;left:6442;top:326;width:1351;height:1138" type="#_x0000_t75" stroked="false">
              <v:imagedata r:id="rId15" o:title=""/>
            </v:shape>
            <v:rect style="position:absolute;left:6442;top:326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rFonts w:ascii="Tahoma"/>
          <w:color w:val="898A8D"/>
          <w:sz w:val="19"/>
        </w:rPr>
        <w:t>表格数据视图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2693" w:space="40"/>
            <w:col w:w="3313" w:space="39"/>
            <w:col w:w="6155"/>
          </w:cols>
        </w:sectPr>
      </w:pP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2" w:lineRule="exact" w:before="0" w:after="0"/>
        <w:ind w:left="900" w:right="0" w:hanging="180"/>
        <w:jc w:val="left"/>
        <w:rPr>
          <w:sz w:val="20"/>
        </w:rPr>
      </w:pPr>
      <w:r>
        <w:pict>
          <v:group style="position:absolute;margin-left:0pt;margin-top:0pt;width:612pt;height:202.65pt;mso-position-horizontal-relative:page;mso-position-vertical-relative:page;z-index:-15996928" coordorigin="0,0" coordsize="12240,4053">
            <v:rect style="position:absolute;left:0;top:1096;width:12240;height:1978" filled="true" fillcolor="#556234" stroked="false">
              <v:fill type="solid"/>
            </v:rect>
            <v:rect style="position:absolute;left:7748;top:0;width:4464;height:4053" filled="true" fillcolor="#231f20" stroked="false">
              <v:fill opacity="32768f" type="solid"/>
            </v:rect>
            <v:rect style="position:absolute;left:7800;top:0;width:4221;height:3858" filled="true" fillcolor="#ffffff" stroked="false">
              <v:fill type="solid"/>
            </v:rect>
            <v:shape style="position:absolute;left:961;top:369;width:2575;height:541" coordorigin="961,370" coordsize="2575,541" path="m1404,724l1127,370,961,578,1127,578,1242,724,1404,724xm1784,827l1770,827,1728,897,1728,897,1726,827,1708,827,1670,897,1669,897,1664,827,1650,827,1658,909,1676,909,1714,838,1714,838,1717,909,1734,909,1784,827xm1811,424l1719,424,1643,588,1639,424,1549,424,1495,674,1552,674,1593,478,1600,674,1652,674,1742,481,1699,674,1756,674,1811,424xm1860,827l1809,827,1788,909,1842,909,1844,899,1804,899,1811,871,1847,871,1849,861,1814,861,1820,837,1858,837,1860,827xm1989,674l1985,631,1981,593,1972,506,1967,461,1934,461,1934,593,1881,593,1928,506,1934,593,1934,461,1909,461,1783,674,1837,674,1860,631,1936,631,1939,674,1989,674xm1996,832l1985,827,1983,827,1983,858,1970,862,1948,862,1954,836,1973,836,1983,838,1983,858,1983,827,1943,827,1923,909,1953,909,1971,907,1983,901,1984,899,1990,892,1992,883,1992,875,1989,871,1988,870,1977,867,1977,896,1965,899,1939,899,1946,871,1968,871,1977,874,1977,883,1977,896,1977,867,1977,867,1977,866,1988,864,1991,862,1996,857,1996,836,1996,832xm2111,827l2097,827,2086,868,2083,879,2078,889,2070,897,2057,900,2045,900,2037,894,2037,882,2037,879,2050,827,2036,827,2025,872,2023,880,2023,885,2024,893,2030,901,2040,908,2057,910,2071,908,2083,902,2092,891,2098,875,2111,827xm2158,827l2145,827,2124,909,2138,909,2158,827xm2223,545l2222,526,2216,504,2215,502,2202,483,2176,467,2171,466,2171,534,2171,545,2167,573,2159,596,2147,614,2135,624,2125,629,2114,631,2103,632,2093,633,2071,633,2099,502,2125,502,2148,502,2158,511,2169,521,2171,534,2171,466,2165,464,2154,462,2144,461,2135,461,2058,461,2011,674,2079,674,2107,673,2134,670,2160,662,2183,646,2195,633,2201,626,2213,601,2221,574,2223,545xm2228,899l2189,899,2207,827,2193,827,2172,909,2226,909,2228,899xm2341,860l2338,847,2330,837,2329,836,2326,835,2326,861,2323,876,2314,888,2301,896,2282,899,2268,899,2283,837,2291,837,2308,839,2319,844,2325,851,2326,861,2326,835,2314,829,2293,827,2272,827,2251,909,2280,909,2306,905,2319,899,2325,895,2337,880,2341,860xm2454,515l2452,505,2449,495,2439,484,2426,473,2410,464,2389,458,2366,455,2312,468,2276,499,2256,541,2250,583,2258,628,2278,658,2306,674,2335,679,2354,677,2368,671,2378,664,2387,656,2383,674,2429,674,2454,559,2364,559,2355,599,2398,599,2394,612,2390,622,2370,636,2360,639,2342,639,2334,637,2327,632,2316,623,2310,611,2306,597,2305,582,2308,553,2320,526,2339,505,2366,497,2370,497,2379,498,2400,510,2405,528,2454,515xm2498,860l2495,847,2487,837,2486,836,2483,835,2483,861,2480,876,2471,888,2458,896,2439,899,2425,899,2440,837,2448,837,2465,839,2476,844,2482,851,2483,861,2483,835,2471,829,2450,827,2429,827,2409,909,2437,909,2463,905,2476,899,2482,895,2494,880,2498,860xm2604,909l2599,888,2596,879,2586,839,2583,827,2583,827,2583,879,2545,879,2574,839,2583,879,2583,827,2569,827,2507,909,2523,909,2538,888,2585,888,2590,909,2604,909xm2666,461l2517,461,2469,674,2634,674,2642,633,2529,633,2541,582,2636,582,2644,543,2549,543,2558,502,2657,502,2666,461xm2699,827l2626,827,2623,837,2653,837,2635,909,2649,909,2666,837,2696,837,2699,827xm2781,909l2776,888,2774,879,2763,839,2760,827,2760,827,2760,879,2722,879,2751,839,2760,879,2760,827,2747,827,2685,909,2700,909,2715,888,2762,888,2767,909,2781,909xm2907,899l2868,899,2886,827,2872,827,2851,909,2905,909,2907,899xm2915,424l2724,424,2713,472,2779,472,2735,674,2796,674,2840,472,2903,472,2915,424xm3027,858l3025,845,3018,836,3017,834,3013,832,3013,844,3013,861,3010,874,3003,887,2991,896,2975,900,2958,900,2949,891,2949,875,2952,861,2960,848,2972,839,2988,836,3005,836,3013,844,3013,832,3005,828,2989,825,2965,830,2949,842,2938,858,2935,875,2937,891,2945,901,2958,908,2975,910,2998,906,3006,900,3014,894,3024,878,3027,860,3027,858xm3091,461l2942,461,2895,674,3060,674,3068,633,2955,633,2966,582,3061,582,3070,543,2975,543,2984,502,3082,502,3091,461xm3138,830l3131,828,3123,825,3109,825,3082,830,3065,841,3054,857,3051,873,3055,890,3064,901,3078,908,3096,910,3107,910,3121,908,3132,864,3099,864,3096,874,3116,874,3110,899,3107,900,3098,900,3085,898,3075,893,3068,885,3066,873,3069,859,3076,847,3090,839,3109,836,3119,836,3128,838,3134,840,3138,830xm3247,830l3240,828,3232,825,3217,825,3191,830,3173,841,3163,857,3160,873,3164,890,3173,901,3187,908,3205,910,3216,910,3230,908,3241,864,3208,864,3205,874,3225,874,3219,899,3216,900,3207,900,3194,898,3184,893,3177,885,3175,873,3177,859,3185,847,3199,839,3218,836,3228,836,3237,838,3243,840,3247,830xm3305,516l3296,493,3286,483,3273,472,3257,463,3237,458,3216,456,3167,467,3131,497,3111,537,3104,580,3112,626,3135,657,3165,674,3197,679,3230,674,3255,661,3273,644,3284,628,3290,618,3247,593,3243,602,3238,610,3232,619,3223,626,3216,631,3207,635,3198,635,3184,632,3172,623,3162,606,3159,580,3163,550,3175,524,3193,504,3218,497,3234,500,3245,509,3252,519,3255,527,3305,516xm3337,827l3286,827,3265,909,3319,909,3321,899,3281,899,3288,871,3324,871,3326,861,3291,861,3297,837,3335,837,3337,827xm3426,847l3423,837,3422,835,3413,829,3411,829,3411,840,3411,859,3397,862,3376,862,3382,837,3406,837,3411,840,3411,829,3401,827,3390,827,3371,827,3351,909,3365,909,3373,872,3393,872,3395,874,3399,887,3404,909,3419,909,3412,885,3410,873,3409,872,3402,869,3415,867,3421,862,3426,858,3426,847xm3508,829l3501,827,3493,825,3470,825,3454,834,3454,849,3459,862,3470,869,3481,876,3486,885,3486,892,3480,900,3459,900,3451,898,3446,895,3441,906,3449,908,3457,910,3468,910,3483,908,3493,902,3499,893,3501,884,3496,871,3484,863,3473,857,3468,848,3468,839,3478,836,3487,836,3494,836,3500,837,3504,840,3508,829xm3535,461l3484,461,3467,538,3390,538,3407,461,3355,461,3308,674,3359,674,3380,579,3457,579,3437,674,3488,674,3535,461xe" filled="true" fillcolor="#002a5c" stroked="false">
              <v:path arrowok="t"/>
              <v:fill type="solid"/>
            </v:shape>
            <v:shape style="position:absolute;left:705;top:621;width:844;height:288" coordorigin="706,622" coordsize="844,288" path="m1092,622l933,622,706,909,1549,909,1437,767,1208,767,1092,622xe" filled="true" fillcolor="#e12726" stroked="false">
              <v:path arrowok="t"/>
              <v:fill type="solid"/>
            </v:shape>
            <v:rect style="position:absolute;left:1494;top:725;width:2021;height:38" filled="true" fillcolor="#002a5c" stroked="false">
              <v:fill type="solid"/>
            </v:rect>
            <v:shape style="position:absolute;left:8300;top:21;width:3220;height:3700" type="#_x0000_t75" stroked="false">
              <v:imagedata r:id="rId16" o:title=""/>
            </v:shape>
            <w10:wrap type="none"/>
          </v:group>
        </w:pict>
      </w:r>
      <w:r>
        <w:rPr>
          <w:color w:val="414042"/>
          <w:sz w:val="20"/>
        </w:rPr>
        <w:t>致死率方程（F0，PU）</w:t>
      </w:r>
    </w:p>
    <w:p>
      <w:pPr>
        <w:pStyle w:val="P68B1DB1-ListParagraph7"/>
        <w:numPr>
          <w:ilvl w:val="0"/>
          <w:numId w:val="2"/>
        </w:numPr>
        <w:tabs>
          <w:tab w:pos="785" w:val="left" w:leader="none"/>
        </w:tabs>
        <w:spacing w:line="242" w:lineRule="exact" w:before="0" w:after="0"/>
        <w:ind w:left="785" w:right="0" w:hanging="181"/>
        <w:jc w:val="left"/>
        <w:rPr>
          <w:sz w:val="20"/>
        </w:rPr>
      </w:pPr>
      <w:r>
        <w:rPr>
          <w:w w:val="102"/>
        </w:rPr>
        <w:br w:type="column"/>
      </w:r>
      <w:r>
        <w:t>摘要视图</w:t>
      </w:r>
    </w:p>
    <w:p>
      <w:pPr>
        <w:pStyle w:val="BodyText"/>
        <w:spacing w:before="8"/>
        <w:rPr>
          <w:sz w:val="29"/>
        </w:rPr>
      </w:pPr>
      <w:r>
        <w:br w:type="column"/>
      </w:r>
    </w:p>
    <w:p>
      <w:pPr>
        <w:spacing w:before="0"/>
        <w:ind w:left="720" w:right="0" w:firstLine="0"/>
        <w:jc w:val="left"/>
        <w:rPr>
          <w:rFonts w:ascii="Tahoma"/>
          <w:sz w:val="19"/>
        </w:rPr>
        <w:pStyle w:val="P68B1DB1-Normal11"/>
      </w:pPr>
      <w:r>
        <w:t>自动化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3108" w:space="40"/>
            <w:col w:w="2023" w:space="736"/>
            <w:col w:w="6333"/>
          </w:cols>
        </w:sectPr>
      </w:pPr>
    </w:p>
    <w:p>
      <w:pPr>
        <w:pStyle w:val="Heading1"/>
        <w:tabs>
          <w:tab w:pos="719" w:val="left" w:leader="none"/>
          <w:tab w:pos="12239" w:val="left" w:leader="none"/>
        </w:tabs>
        <w:spacing w:before="103"/>
        <w:rPr>
          <w:rFonts w:ascii="Tahoma"/>
        </w:rPr>
      </w:pPr>
      <w: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.109001pt;margin-top:208.789993pt;width:264.05pt;height:81.1pt;mso-position-horizontal-relative:page;mso-position-vertical-relative:page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0"/>
                    <w:gridCol w:w="3563"/>
                  </w:tblGrid>
                  <w:tr>
                    <w:trPr>
                      <w:trHeight w:val="285" w:hRule="atLeast"/>
                    </w:trPr>
                    <w:tc>
                      <w:tcPr>
                        <w:tcW w:w="52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P68B1DB1-TableParagraph12"/>
                          <w:tabs>
                            <w:tab w:pos="5277" w:val="left" w:leader="none"/>
                          </w:tabs>
                          <w:spacing w:before="2"/>
                          <w:ind w:left="0" w:right="-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w w:val="105"/>
                          </w:rPr>
                          <w:t>温度</w:t>
                        </w:r>
                        <w:r>
                          <w:tab/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3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温度传感器</w:t>
                        </w:r>
                      </w:p>
                    </w:tc>
                    <w:tc>
                      <w:tcPr>
                        <w:tcW w:w="3563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4"/>
                          <w:spacing w:before="57"/>
                          <w:ind w:left="80"/>
                          <w:rPr>
                            <w:sz w:val="15"/>
                          </w:rPr>
                        </w:pPr>
                        <w:r>
                          <w:t>电阻温度检测器（RTD）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3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spacing w:val="-1"/>
                          </w:rPr>
                          <w:t>温度</w:t>
                        </w:r>
                        <w:r>
                          <w:t>范围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spacing w:before="57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-20 °C至+140 °C（-4 °F至+284 °F）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spacing w:val="-1"/>
                          </w:rPr>
                          <w:t>温度</w:t>
                        </w:r>
                        <w:r>
                          <w:t>分辨率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4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0.01 °C（0.018 °F）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before="143"/>
                          <w:rPr>
                            <w:b/>
                            <w:sz w:val="15"/>
                          </w:rPr>
                        </w:pPr>
                        <w:r>
                          <w:t>校准精度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spacing w:line="182" w:lineRule="exact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±0.1 °C（+20 °C至+140 °C）（68 °F至284 °F）</w:t>
                        </w:r>
                      </w:p>
                      <w:p>
                        <w:pPr>
                          <w:pStyle w:val="P68B1DB1-TableParagraph14"/>
                          <w:spacing w:line="182" w:lineRule="exact" w:before="0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±0.3 °C（-20 °C至+19.99 °C）（-4 °F至+68 °F）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ahoma"/>
          <w:color w:val="FFFFFF"/>
          <w:shd w:fill="556234" w:color="auto" w:val="clear"/>
        </w:rPr>
        <w:tab/>
        <w:t>PRTemp140</w:t>
        <w:tab/>
      </w:r>
    </w:p>
    <w:p>
      <w:pPr>
        <w:spacing w:line="372" w:lineRule="exact" w:before="321"/>
        <w:ind w:left="725" w:right="0" w:firstLine="0"/>
        <w:jc w:val="left"/>
        <w:rPr>
          <w:sz w:val="32"/>
        </w:rPr>
        <w:pStyle w:val="P68B1DB1-Normal16"/>
      </w:pPr>
      <w:r>
        <w:t>规格</w:t>
      </w:r>
    </w:p>
    <w:p>
      <w:pPr>
        <w:spacing w:line="201" w:lineRule="exact" w:before="0"/>
        <w:ind w:left="725" w:right="0" w:firstLine="0"/>
        <w:jc w:val="left"/>
        <w:rPr>
          <w:sz w:val="18"/>
        </w:rPr>
      </w:pPr>
      <w:r>
        <w:pict>
          <v:shape style="position:absolute;margin-left:36.109001pt;margin-top:22.164234pt;width:264.05pt;height:99.1pt;mso-position-horizontal-relative:page;mso-position-vertical-relative:paragraph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0"/>
                    <w:gridCol w:w="3563"/>
                  </w:tblGrid>
                  <w:tr>
                    <w:trPr>
                      <w:trHeight w:val="285" w:hRule="atLeast"/>
                    </w:trPr>
                    <w:tc>
                      <w:tcPr>
                        <w:tcW w:w="52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P68B1DB1-TableParagraph12"/>
                          <w:tabs>
                            <w:tab w:pos="5277" w:val="left" w:leader="none"/>
                          </w:tabs>
                          <w:spacing w:before="2"/>
                          <w:ind w:left="0" w:right="-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w w:val="110"/>
                          </w:rPr>
                          <w:t>压力</w:t>
                        </w:r>
                        <w:r>
                          <w:tab/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5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压力传感器</w:t>
                        </w:r>
                      </w:p>
                    </w:tc>
                    <w:tc>
                      <w:tcPr>
                        <w:tcW w:w="3563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4"/>
                          <w:spacing w:before="57"/>
                          <w:ind w:left="80"/>
                          <w:rPr>
                            <w:sz w:val="15"/>
                          </w:rPr>
                        </w:pPr>
                        <w:r>
                          <w:t>应变仪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压力范围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spacing w:before="57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0至5 bar（0至72.5 PSIA）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压力分辨率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7"/>
                          <w:ind w:left="80"/>
                          <w:rPr>
                            <w:sz w:val="15"/>
                          </w:rPr>
                        </w:pPr>
                        <w:r>
                          <w:t>0.0001巴</w:t>
                        </w:r>
                      </w:p>
                    </w:tc>
                  </w:tr>
                  <w:tr>
                    <w:trPr>
                      <w:trHeight w:val="820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1"/>
                          <w:ind w:left="0"/>
                          <w:rPr>
                            <w:rFonts w:ascii="Arial"/>
                            <w:sz w:val="28"/>
                          </w:rPr>
                        </w:pPr>
                      </w:p>
                      <w:p>
                        <w:pPr>
                          <w:pStyle w:val="P68B1DB1-TableParagraph15"/>
                          <w:spacing w:before="0"/>
                          <w:rPr>
                            <w:b/>
                            <w:sz w:val="15"/>
                          </w:rPr>
                        </w:pPr>
                        <w:r>
                          <w:t>校准精度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spacing w:line="182" w:lineRule="exact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±0.03巴（±0.435 PSI）</w:t>
                        </w:r>
                      </w:p>
                      <w:p>
                        <w:pPr>
                          <w:pStyle w:val="P68B1DB1-TableParagraph14"/>
                          <w:spacing w:line="180" w:lineRule="exact" w:before="0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从+20 °C到+140 °C（+68 °F到+284 °F）</w:t>
                        </w:r>
                      </w:p>
                      <w:p>
                        <w:pPr>
                          <w:pStyle w:val="P68B1DB1-TableParagraph14"/>
                          <w:spacing w:line="180" w:lineRule="exact" w:before="0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±0.1 bar（±1.45 PSI）</w:t>
                        </w:r>
                      </w:p>
                      <w:p>
                        <w:pPr>
                          <w:pStyle w:val="P68B1DB1-TableParagraph14"/>
                          <w:spacing w:line="182" w:lineRule="exact" w:before="0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从-20 °C到+19.99 °C（-4 °F到+68 °F）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sz w:val="18"/>
        </w:rPr>
        <w:t>规格如有变更，恕不另行通知。</w:t>
      </w:r>
      <w:r>
        <w:rPr>
          <w:color w:val="231F20"/>
          <w:sz w:val="18"/>
        </w:rPr>
        <w:t>适用特定的保修补救限制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致电</w:t>
      </w:r>
      <w:r>
        <w:rPr>
          <w:color w:val="231F20"/>
          <w:sz w:val="18"/>
        </w:rPr>
        <w:t>（603）</w:t>
      </w:r>
      <w:r>
        <w:rPr>
          <w:color w:val="231F20"/>
          <w:sz w:val="18"/>
        </w:rPr>
        <w:t>456-2011</w:t>
      </w:r>
      <w:r>
        <w:rPr>
          <w:color w:val="231F20"/>
          <w:sz w:val="18"/>
        </w:rPr>
        <w:t>或</w:t>
      </w:r>
      <w:r>
        <w:rPr>
          <w:color w:val="231F20"/>
          <w:sz w:val="18"/>
        </w:rPr>
        <w:t>访问</w:t>
      </w:r>
      <w:r>
        <w:rPr>
          <w:b/>
          <w:color w:val="002A5C"/>
          <w:sz w:val="18"/>
        </w:rPr>
        <w:t>madgetech.com</w:t>
      </w:r>
      <w:r>
        <w:rPr>
          <w:color w:val="231F20"/>
          <w:sz w:val="18"/>
        </w:rPr>
        <w:t>了解</w:t>
      </w:r>
      <w:r>
        <w:rPr>
          <w:color w:val="231F20"/>
          <w:sz w:val="18"/>
        </w:rPr>
        <w:t>详情。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9"/>
        </w:rPr>
      </w:pPr>
    </w:p>
    <w:p>
      <w:pPr>
        <w:spacing w:line="208" w:lineRule="auto" w:before="117"/>
        <w:ind w:left="6242" w:right="1013" w:firstLine="0"/>
        <w:jc w:val="left"/>
        <w:rPr>
          <w:sz w:val="15"/>
        </w:rPr>
      </w:pPr>
      <w:r>
        <w:pict>
          <v:shape style="position:absolute;margin-left:312.053986pt;margin-top:-451.114746pt;width:264.05pt;height:445.85pt;mso-position-horizontal-relative:page;mso-position-vertical-relative:paragraph;z-index:157347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04"/>
                    <w:gridCol w:w="3770"/>
                  </w:tblGrid>
                  <w:tr>
                    <w:trPr>
                      <w:trHeight w:val="285" w:hRule="atLeast"/>
                    </w:trPr>
                    <w:tc>
                      <w:tcPr>
                        <w:tcW w:w="527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P68B1DB1-TableParagraph12"/>
                          <w:tabs>
                            <w:tab w:pos="5277" w:val="left" w:leader="none"/>
                          </w:tabs>
                          <w:spacing w:before="2"/>
                          <w:ind w:left="0" w:right="-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w w:val="105"/>
                          </w:rPr>
                          <w:t>一般</w:t>
                        </w:r>
                        <w:r>
                          <w:tab/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3"/>
                          <w:spacing w:before="143"/>
                          <w:rPr>
                            <w:b/>
                            <w:sz w:val="15"/>
                          </w:rPr>
                        </w:pPr>
                        <w:r>
                          <w:t>启动模式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4"/>
                          <w:spacing w:line="182" w:lineRule="exact"/>
                          <w:ind w:left="109"/>
                          <w:rPr>
                            <w:sz w:val="15"/>
                          </w:rPr>
                        </w:pPr>
                        <w:r>
                          <w:t>立即开始</w:t>
                        </w:r>
                      </w:p>
                      <w:p>
                        <w:pPr>
                          <w:pStyle w:val="P68B1DB1-TableParagraph14"/>
                          <w:spacing w:line="182" w:lineRule="exact" w:before="0"/>
                          <w:rPr>
                            <w:sz w:val="15"/>
                          </w:rPr>
                        </w:pPr>
                        <w:r>
                          <w:t>最多可提前18个月延迟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3"/>
                          <w:rPr>
                            <w:b/>
                            <w:sz w:val="15"/>
                          </w:rPr>
                        </w:pPr>
                        <w:r>
                          <w:t>停止模式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rPr>
                            <w:sz w:val="15"/>
                          </w:rPr>
                        </w:pPr>
                        <w:r>
                          <w:t>手动或定时（特定日期和时间）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实时记录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4"/>
                          <w:rPr>
                            <w:sz w:val="15"/>
                          </w:rPr>
                        </w:pPr>
                        <w:r>
                          <w:t>可与PC机配合使用，实时监控和记录数据</w:t>
                        </w:r>
                      </w:p>
                    </w:tc>
                  </w:tr>
                  <w:tr>
                    <w:trPr>
                      <w:trHeight w:val="64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3"/>
                          <w:ind w:left="0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P68B1DB1-TableParagraph15"/>
                          <w:spacing w:before="0"/>
                          <w:rPr>
                            <w:b/>
                            <w:sz w:val="15"/>
                          </w:rPr>
                        </w:pPr>
                        <w:r>
                          <w:t>密码保护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spacing w:line="235" w:lineRule="auto" w:before="56"/>
                          <w:ind w:right="67"/>
                          <w:rPr>
                            <w:sz w:val="15"/>
                          </w:rPr>
                        </w:pPr>
                        <w:r>
                          <w:t>可将可选密码编程到设备中，以限制对配置选项的访问</w:t>
                        </w:r>
                        <w:r>
                          <w:t>数据可以在没有密码的情况下读取。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3"/>
                          <w:rPr>
                            <w:b/>
                            <w:sz w:val="15"/>
                          </w:rPr>
                        </w:pPr>
                        <w:r>
                          <w:t>存储器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4"/>
                          <w:rPr>
                            <w:sz w:val="15"/>
                          </w:rPr>
                        </w:pPr>
                        <w:r>
                          <w:t>16，128次阅读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3"/>
                          <w:rPr>
                            <w:b/>
                            <w:sz w:val="15"/>
                          </w:rPr>
                        </w:pPr>
                        <w:r>
                          <w:t>环绕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rPr>
                            <w:sz w:val="15"/>
                          </w:rPr>
                        </w:pPr>
                        <w:r>
                          <w:t>是的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阅读率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4"/>
                          <w:rPr>
                            <w:sz w:val="15"/>
                          </w:rPr>
                        </w:pPr>
                        <w:r>
                          <w:t>每秒1次读数，最多每24小时1次读数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校准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rPr>
                            <w:sz w:val="15"/>
                          </w:rPr>
                        </w:pPr>
                        <w:r>
                          <w:t>通过软件进行数字校准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校准日期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4"/>
                          <w:rPr>
                            <w:sz w:val="15"/>
                          </w:rPr>
                        </w:pPr>
                        <w:r>
                          <w:t>在设备内自动记录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before="143"/>
                          <w:rPr>
                            <w:b/>
                            <w:sz w:val="15"/>
                          </w:rPr>
                        </w:pPr>
                        <w:r>
                          <w:t>电池类型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spacing w:line="235" w:lineRule="auto" w:before="56"/>
                          <w:ind w:right="802"/>
                          <w:rPr>
                            <w:sz w:val="15"/>
                          </w:rPr>
                        </w:pPr>
                        <w:r>
                          <w:t>内置3.6V高温锂电池，用户可更换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电池寿命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4"/>
                          <w:rPr>
                            <w:sz w:val="15"/>
                          </w:rPr>
                        </w:pPr>
                        <w:r>
                          <w:t>2年典型值（1分钟读取速率）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before="143"/>
                          <w:rPr>
                            <w:b/>
                            <w:sz w:val="15"/>
                          </w:rPr>
                        </w:pPr>
                        <w:r>
                          <w:t>数据格式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spacing w:line="235" w:lineRule="auto" w:before="56"/>
                          <w:ind w:right="190"/>
                          <w:rPr>
                            <w:sz w:val="15"/>
                          </w:rPr>
                        </w:pPr>
                        <w:r>
                          <w:t>°C、°F、°R、K、bar、mbar、PSI、inHg、mmHg、atm、Torr、Pa、kPa、MPa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spacing w:before="143"/>
                          <w:rPr>
                            <w:b/>
                            <w:sz w:val="15"/>
                          </w:rPr>
                        </w:pPr>
                        <w:r>
                          <w:t>时间精度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4"/>
                          <w:spacing w:line="182" w:lineRule="exact"/>
                          <w:rPr>
                            <w:sz w:val="15"/>
                          </w:rPr>
                        </w:pPr>
                        <w:r>
                          <w:t xml:space="preserve">±1分钟/月（25 °C）</w:t>
                        </w:r>
                      </w:p>
                      <w:p>
                        <w:pPr>
                          <w:pStyle w:val="P68B1DB1-TableParagraph14"/>
                          <w:spacing w:line="182" w:lineRule="exact" w:before="0"/>
                          <w:rPr>
                            <w:sz w:val="15"/>
                          </w:rPr>
                        </w:pPr>
                        <w:r>
                          <w:t xml:space="preserve">延长工作时间：140 °C时±20分钟/月（±450 ppm）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3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计算机接口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spacing w:before="57"/>
                          <w:rPr>
                            <w:sz w:val="15"/>
                          </w:rPr>
                        </w:pPr>
                        <w:r>
                          <w:t xml:space="preserve">需要IFC 400或IFC 406 USB扩展坞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spacing w:line="235" w:lineRule="auto" w:before="56"/>
                          <w:ind w:right="253"/>
                          <w:rPr>
                            <w:b/>
                            <w:sz w:val="15"/>
                          </w:rPr>
                        </w:pPr>
                        <w:r>
                          <w:t>操作系统兼容性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4"/>
                          <w:spacing w:before="143"/>
                          <w:rPr>
                            <w:sz w:val="15"/>
                          </w:rPr>
                        </w:pPr>
                        <w:r>
                          <w:t xml:space="preserve">Windows XP SP3或更高版本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line="235" w:lineRule="auto" w:before="56"/>
                          <w:ind w:right="531"/>
                          <w:rPr>
                            <w:b/>
                            <w:sz w:val="15"/>
                          </w:rPr>
                        </w:pPr>
                        <w:r>
                          <w:t>软件</w:t>
                        </w:r>
                        <w:r>
                          <w:rPr>
                            <w:spacing w:val="-1"/>
                          </w:rPr>
                          <w:t>兼容性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spacing w:line="235" w:lineRule="auto" w:before="56"/>
                          <w:ind w:right="1170"/>
                          <w:rPr>
                            <w:sz w:val="15"/>
                          </w:rPr>
                        </w:pPr>
                        <w:r>
                          <w:t>标准软件版本4.2.3.0或更高版本安全软件版本4.2.2.0或更高版本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spacing w:line="235" w:lineRule="auto" w:before="56"/>
                          <w:ind w:right="564"/>
                          <w:rPr>
                            <w:b/>
                            <w:sz w:val="15"/>
                          </w:rPr>
                        </w:pPr>
                        <w:r>
                          <w:t>操作</w:t>
                        </w:r>
                        <w:r>
                          <w:rPr>
                            <w:spacing w:val="-1"/>
                          </w:rPr>
                          <w:t>环境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4"/>
                          <w:spacing w:line="182" w:lineRule="exact"/>
                          <w:rPr>
                            <w:sz w:val="15"/>
                          </w:rPr>
                        </w:pPr>
                        <w:r>
                          <w:t xml:space="preserve">-20 °C至+140 °C（-4 °F至+284 °F）</w:t>
                        </w:r>
                      </w:p>
                      <w:p>
                        <w:pPr>
                          <w:pStyle w:val="P68B1DB1-TableParagraph14"/>
                          <w:spacing w:line="182" w:lineRule="exact" w:before="0"/>
                          <w:rPr>
                            <w:sz w:val="15"/>
                          </w:rPr>
                        </w:pPr>
                        <w:r>
                          <w:t xml:space="preserve">0% RH至100% RH，0.002 PSIA至100 PSIA</w:t>
                        </w:r>
                      </w:p>
                    </w:tc>
                  </w:tr>
                  <w:tr>
                    <w:trPr>
                      <w:trHeight w:val="82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1"/>
                          <w:ind w:left="0"/>
                          <w:rPr>
                            <w:rFonts w:ascii="Arial"/>
                            <w:sz w:val="28"/>
                          </w:rPr>
                        </w:pPr>
                      </w:p>
                      <w:p>
                        <w:pPr>
                          <w:pStyle w:val="P68B1DB1-TableParagraph15"/>
                          <w:spacing w:before="0"/>
                          <w:rPr>
                            <w:b/>
                            <w:sz w:val="15"/>
                          </w:rPr>
                        </w:pPr>
                        <w:r>
                          <w:t>尺寸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spacing w:line="182" w:lineRule="exact"/>
                          <w:rPr>
                            <w:sz w:val="15"/>
                          </w:rPr>
                        </w:pPr>
                        <w:r>
                          <w:t xml:space="preserve">顶部齐平：1.98 in x 0.97 in直径</w:t>
                        </w:r>
                        <w:r>
                          <w:t xml:space="preserve">（50.2 mm x 24.6 mm直径）</w:t>
                        </w:r>
                      </w:p>
                      <w:p>
                        <w:pPr>
                          <w:pStyle w:val="P68B1DB1-TableParagraph14"/>
                          <w:spacing w:line="235" w:lineRule="auto" w:before="2"/>
                          <w:ind w:right="1128"/>
                          <w:rPr>
                            <w:sz w:val="15"/>
                          </w:rPr>
                        </w:pPr>
                        <w:r>
                          <w:t xml:space="preserve">NPT压力端口顶部：2.3 in x 0.97 in直径</w:t>
                        </w:r>
                        <w:r>
                          <w:t>(58.2</w:t>
                        </w:r>
                        <w:r>
                          <w:t xml:space="preserve">mm x 24.6 mm直径）</w:t>
                        </w:r>
                      </w:p>
                      <w:p>
                        <w:pPr>
                          <w:pStyle w:val="P68B1DB1-TableParagraph14"/>
                          <w:spacing w:line="181" w:lineRule="exact" w:before="0"/>
                          <w:rPr>
                            <w:sz w:val="15"/>
                          </w:rPr>
                        </w:pPr>
                        <w:r>
                          <w:t>NPT规格：1/8-27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3"/>
                          <w:spacing w:before="143"/>
                          <w:rPr>
                            <w:b/>
                            <w:sz w:val="15"/>
                          </w:rPr>
                        </w:pPr>
                        <w:r>
                          <w:t>重量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4"/>
                          <w:spacing w:line="182" w:lineRule="exact"/>
                          <w:rPr>
                            <w:sz w:val="15"/>
                          </w:rPr>
                        </w:pPr>
                        <w:r>
                          <w:t xml:space="preserve">Flush Top：3.1 oz（90 g）</w:t>
                        </w:r>
                      </w:p>
                      <w:p>
                        <w:pPr>
                          <w:pStyle w:val="P68B1DB1-TableParagraph14"/>
                          <w:spacing w:line="182" w:lineRule="exact" w:before="0"/>
                          <w:rPr>
                            <w:sz w:val="15"/>
                          </w:rPr>
                        </w:pPr>
                        <w:r>
                          <w:t>NPT压力端口顶部：3.5盎司（100克）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IP等级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rPr>
                            <w:sz w:val="15"/>
                          </w:rPr>
                        </w:pPr>
                        <w:r>
                          <w:t>IP68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3"/>
                          <w:rPr>
                            <w:b/>
                            <w:sz w:val="15"/>
                          </w:rPr>
                        </w:pPr>
                        <w:r>
                          <w:t>材料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4"/>
                          <w:rPr>
                            <w:sz w:val="15"/>
                          </w:rPr>
                        </w:pPr>
                        <w:r>
                          <w:t>316不锈钢，Radel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批准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spacing w:before="57"/>
                          <w:rPr>
                            <w:sz w:val="15"/>
                          </w:rPr>
                        </w:pPr>
                        <w:r>
                          <w:t>CE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E12726"/>
          <w:sz w:val="15"/>
        </w:rPr>
        <w:t>电池</w:t>
      </w:r>
      <w:r>
        <w:rPr>
          <w:color w:val="E12726"/>
          <w:sz w:val="15"/>
        </w:rPr>
        <w:t>损坏：</w:t>
      </w:r>
      <w:r>
        <w:rPr>
          <w:color w:val="231F20"/>
          <w:sz w:val="15"/>
        </w:rPr>
        <w:t>火灾、</w:t>
      </w:r>
      <w:r>
        <w:rPr>
          <w:color w:val="231F20"/>
          <w:sz w:val="15"/>
        </w:rPr>
        <w:t>爆炸</w:t>
      </w:r>
      <w:r>
        <w:rPr>
          <w:color w:val="231F20"/>
          <w:sz w:val="15"/>
        </w:rPr>
        <w:t>和</w:t>
      </w:r>
      <w:r>
        <w:rPr>
          <w:color w:val="231F20"/>
          <w:sz w:val="15"/>
        </w:rPr>
        <w:t>严重</w:t>
      </w:r>
      <w:r>
        <w:rPr>
          <w:color w:val="231F20"/>
          <w:sz w:val="15"/>
        </w:rPr>
        <w:t>烧伤</w:t>
      </w:r>
      <w:r>
        <w:rPr>
          <w:color w:val="231F20"/>
          <w:sz w:val="15"/>
        </w:rPr>
        <w:t>危险。</w:t>
      </w:r>
      <w:r>
        <w:rPr>
          <w:color w:val="231F20"/>
          <w:sz w:val="15"/>
        </w:rPr>
        <w:t>不得短路、充电、强行排放、压碎、穿透或焚烧。</w:t>
      </w:r>
      <w:r>
        <w:rPr>
          <w:color w:val="231F20"/>
          <w:sz w:val="15"/>
        </w:rPr>
        <w:t xml:space="preserve">如果加热至150 °C（302 °F）以上，电池可能会泄漏或爆炸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8"/>
        </w:rPr>
      </w:pPr>
    </w:p>
    <w:p>
      <w:pPr>
        <w:pStyle w:val="P68B1DB1-Heading29"/>
        <w:spacing w:before="137"/>
        <w:ind w:left="719"/>
      </w:pPr>
      <w:r>
        <w:t>订购信息</w: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7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3"/>
        <w:gridCol w:w="1455"/>
        <w:gridCol w:w="5988"/>
      </w:tblGrid>
      <w:tr>
        <w:trPr>
          <w:trHeight w:val="280" w:hRule="atLeast"/>
        </w:trPr>
        <w:tc>
          <w:tcPr>
            <w:tcW w:w="3353" w:type="dxa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>PRTemp140-LVL</w:t>
            </w:r>
          </w:p>
        </w:tc>
        <w:tc>
          <w:tcPr>
            <w:tcW w:w="1455" w:type="dxa"/>
          </w:tcPr>
          <w:p>
            <w:pPr>
              <w:pStyle w:val="P68B1DB1-TableParagraph17"/>
              <w:rPr>
                <w:sz w:val="15"/>
              </w:rPr>
            </w:pPr>
            <w:r>
              <w:t xml:space="preserve">PN 901225-00</w:t>
            </w:r>
          </w:p>
        </w:tc>
        <w:tc>
          <w:tcPr>
            <w:tcW w:w="5988" w:type="dxa"/>
          </w:tcPr>
          <w:p>
            <w:pPr>
              <w:pStyle w:val="P68B1DB1-TableParagraph14"/>
              <w:rPr>
                <w:sz w:val="15"/>
              </w:rPr>
            </w:pPr>
            <w:r>
              <w:t>高温高压数据记录仪</w:t>
            </w:r>
          </w:p>
        </w:tc>
      </w:tr>
      <w:tr>
        <w:trPr>
          <w:trHeight w:val="280" w:hRule="atLeast"/>
        </w:trPr>
        <w:tc>
          <w:tcPr>
            <w:tcW w:w="3353" w:type="dxa"/>
            <w:shd w:val="clear" w:color="auto" w:fill="E6E7E8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>PRTemp140-NPT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7"/>
              <w:rPr>
                <w:sz w:val="15"/>
              </w:rPr>
            </w:pPr>
            <w:r>
              <w:t xml:space="preserve">PN 901223-00</w:t>
            </w:r>
          </w:p>
        </w:tc>
        <w:tc>
          <w:tcPr>
            <w:tcW w:w="5988" w:type="dxa"/>
            <w:shd w:val="clear" w:color="auto" w:fill="E6E7E8"/>
          </w:tcPr>
          <w:p>
            <w:pPr>
              <w:pStyle w:val="P68B1DB1-TableParagraph14"/>
              <w:rPr>
                <w:sz w:val="15"/>
              </w:rPr>
            </w:pPr>
            <w:r>
              <w:t xml:space="preserve">带有1/8-27 NPT压力端口顶部的高温和压力数据记录器</w:t>
            </w:r>
          </w:p>
        </w:tc>
      </w:tr>
      <w:tr>
        <w:trPr>
          <w:trHeight w:val="280" w:hRule="atLeast"/>
        </w:trPr>
        <w:tc>
          <w:tcPr>
            <w:tcW w:w="3353" w:type="dxa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 xml:space="preserve">IFC 400</w:t>
            </w:r>
          </w:p>
        </w:tc>
        <w:tc>
          <w:tcPr>
            <w:tcW w:w="1455" w:type="dxa"/>
          </w:tcPr>
          <w:p>
            <w:pPr>
              <w:pStyle w:val="P68B1DB1-TableParagraph17"/>
              <w:rPr>
                <w:sz w:val="15"/>
              </w:rPr>
            </w:pPr>
            <w:r>
              <w:t xml:space="preserve">PN 900319-00</w:t>
            </w:r>
          </w:p>
        </w:tc>
        <w:tc>
          <w:tcPr>
            <w:tcW w:w="5988" w:type="dxa"/>
          </w:tcPr>
          <w:p>
            <w:pPr>
              <w:pStyle w:val="P68B1DB1-TableParagraph14"/>
              <w:rPr>
                <w:sz w:val="15"/>
              </w:rPr>
            </w:pPr>
            <w:r>
              <w:t>带USB电缆的</w:t>
            </w:r>
          </w:p>
        </w:tc>
      </w:tr>
      <w:tr>
        <w:trPr>
          <w:trHeight w:val="280" w:hRule="atLeast"/>
        </w:trPr>
        <w:tc>
          <w:tcPr>
            <w:tcW w:w="3353" w:type="dxa"/>
            <w:shd w:val="clear" w:color="auto" w:fill="E6E7E8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 xml:space="preserve">IFC 406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7"/>
              <w:rPr>
                <w:sz w:val="15"/>
              </w:rPr>
            </w:pPr>
            <w:r>
              <w:t xml:space="preserve">PN 900325-00</w:t>
            </w:r>
          </w:p>
        </w:tc>
        <w:tc>
          <w:tcPr>
            <w:tcW w:w="5988" w:type="dxa"/>
            <w:shd w:val="clear" w:color="auto" w:fill="E6E7E8"/>
          </w:tcPr>
          <w:p>
            <w:pPr>
              <w:pStyle w:val="P68B1DB1-TableParagraph14"/>
              <w:rPr>
                <w:sz w:val="15"/>
              </w:rPr>
            </w:pPr>
            <w:r>
              <w:t>6端口，带USB电缆的多路复用器扩展坞</w:t>
            </w:r>
          </w:p>
        </w:tc>
      </w:tr>
      <w:tr>
        <w:trPr>
          <w:trHeight w:val="280" w:hRule="atLeast"/>
        </w:trPr>
        <w:tc>
          <w:tcPr>
            <w:tcW w:w="3353" w:type="dxa"/>
          </w:tcPr>
          <w:p>
            <w:pPr>
              <w:pStyle w:val="P68B1DB1-TableParagraph19"/>
              <w:ind w:left="80"/>
              <w:rPr>
                <w:sz w:val="14"/>
              </w:rPr>
            </w:pPr>
            <w:r>
              <w:rPr>
                <w:b/>
                <w:sz w:val="15"/>
              </w:rPr>
              <w:t xml:space="preserve">ER 14250-SM</w:t>
            </w:r>
            <w:r>
              <w:rPr>
                <w:sz w:val="14"/>
              </w:rPr>
              <w:t xml:space="preserve">原名ER 14250 MR-145</w:t>
            </w:r>
          </w:p>
        </w:tc>
        <w:tc>
          <w:tcPr>
            <w:tcW w:w="1455" w:type="dxa"/>
          </w:tcPr>
          <w:p>
            <w:pPr>
              <w:pStyle w:val="P68B1DB1-TableParagraph17"/>
              <w:rPr>
                <w:sz w:val="15"/>
              </w:rPr>
            </w:pPr>
            <w:r>
              <w:t xml:space="preserve">PN 900097-00</w:t>
            </w:r>
          </w:p>
        </w:tc>
        <w:tc>
          <w:tcPr>
            <w:tcW w:w="5988" w:type="dxa"/>
          </w:tcPr>
          <w:p>
            <w:pPr>
              <w:pStyle w:val="P68B1DB1-TableParagraph14"/>
              <w:rPr>
                <w:sz w:val="15"/>
              </w:rPr>
            </w:pPr>
            <w:r>
              <w:t>PRTemp140的更换电池</w:t>
            </w:r>
          </w:p>
        </w:tc>
      </w:tr>
    </w:tbl>
    <w:p>
      <w:pPr>
        <w:spacing w:before="137"/>
        <w:ind w:left="720" w:right="0" w:firstLine="0"/>
        <w:jc w:val="left"/>
        <w:rPr>
          <w:b/>
          <w:sz w:val="15"/>
        </w:rPr>
        <w:pStyle w:val="P68B1DB1-Normal20"/>
      </w:pPr>
      <w:r>
        <w:rPr>
          <w:color w:val="231F20"/>
        </w:rPr>
        <w:t>数量折扣电话（603）456-2011或电子邮件</w:t>
      </w:r>
      <w:hyperlink r:id="rId17">
        <w:r>
          <w:rPr>
            <w:b/>
            <w:color w:val="002A5C"/>
          </w:rPr>
          <w:t>sales@madgetech.com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8"/>
        </w:rPr>
      </w:pPr>
    </w:p>
    <w:p>
      <w:pPr>
        <w:tabs>
          <w:tab w:pos="3618" w:val="left" w:leader="none"/>
        </w:tabs>
        <w:spacing w:before="0"/>
        <w:ind w:left="1524" w:right="0" w:firstLine="0"/>
        <w:jc w:val="left"/>
        <w:rPr>
          <w:rFonts w:ascii="Arial" w:hAnsi="Arial"/>
          <w:sz w:val="18"/>
        </w:rPr>
      </w:pPr>
      <w:r>
        <w:pict>
          <v:shape style="position:absolute;margin-left:84.154007pt;margin-top:14.212893pt;width:57.55pt;height:3.9pt;mso-position-horizontal-relative:page;mso-position-vertical-relative:paragraph;z-index:-15725056;mso-wrap-distance-left:0;mso-wrap-distance-right:0" coordorigin="1683,284" coordsize="1151,78" path="m1819,284l1804,284,1762,350,1762,350,1759,284,1741,284,1703,350,1702,350,1697,284,1683,284,1691,361,1709,361,1748,295,1748,295,1750,361,1768,361,1819,284xm1897,284l1844,284,1823,361,1877,361,1880,351,1839,351,1846,326,1883,326,1885,316,1849,316,1856,294,1894,294,1897,284xm2035,289l2023,284,2021,284,2021,313,2009,317,1986,317,1992,293,2011,293,2021,295,2021,313,2021,284,1981,284,1960,361,1991,361,2009,359,2021,353,2023,352,2028,345,2030,337,2030,329,2027,326,2026,325,2016,322,2016,349,2003,352,1976,352,1983,326,2006,326,2015,328,2016,349,2016,322,2015,321,2015,321,2026,319,2029,317,2035,313,2035,293,2035,289xm2151,284l2137,284,2127,323,2123,333,2118,343,2110,350,2097,353,2085,353,2076,347,2076,336,2076,333,2089,284,2076,284,2064,327,2062,334,2062,339,2063,346,2069,354,2079,360,2096,362,2111,360,2123,354,2132,344,2139,329,2151,284xm2200,284l2186,284,2165,361,2179,361,2200,284xm2271,351l2231,351,2249,284,2235,284,2214,361,2268,361,2271,351xm2385,315l2382,303,2374,294,2374,293,2370,292,2370,316,2367,331,2358,342,2344,349,2326,351,2311,351,2326,294,2335,294,2352,296,2363,300,2369,307,2370,316,2370,292,2358,287,2336,284,2315,284,2294,361,2323,361,2350,358,2363,351,2369,348,2381,334,2385,315xm2545,315l2542,303,2534,294,2533,293,2530,292,2530,316,2527,331,2518,342,2504,349,2486,351,2471,351,2486,294,2494,294,2512,296,2523,300,2528,307,2530,316,2530,292,2518,287,2496,284,2475,284,2454,361,2483,361,2510,358,2523,351,2529,348,2541,334,2545,315xm2653,361l2647,342,2645,333,2635,296,2631,284,2631,284,2631,333,2593,333,2622,296,2631,333,2631,284,2618,284,2555,361,2570,361,2586,342,2633,342,2638,361,2653,361xm2749,284l2675,284,2672,294,2702,294,2684,361,2698,361,2716,294,2747,294,2749,284xm2833,361l2828,342,2825,333,2815,296,2812,284,2812,284,2812,333,2773,333,2803,296,2812,333,2812,284,2798,284,2735,361,2751,361,2766,342,2814,342,2819,361,2833,361xe" filled="true" fillcolor="#002a5c" stroked="false">
            <v:path arrowok="t"/>
            <v:fill type="solid"/>
            <w10:wrap type="topAndBottom"/>
          </v:shape>
        </w:pict>
        <w:pict>
          <v:shape style="position:absolute;margin-left:145.226013pt;margin-top:14.146894pt;width:33.450pt;height:4pt;mso-position-horizontal-relative:page;mso-position-vertical-relative:paragraph;z-index:-15724544;mso-wrap-distance-left:0;mso-wrap-distance-right:0" coordorigin="2905,283" coordsize="669,80" path="m2962,351l2921,351,2940,284,2925,284,2905,361,2959,361,2962,351xm3083,313l3081,301,3074,293,3073,291,3069,289,3069,301,3069,316,3066,328,3059,340,3047,349,3031,353,3013,353,3004,344,3004,330,3007,316,3015,304,3028,296,3044,293,3060,293,3069,301,3069,289,3061,285,3044,283,3021,287,3003,298,2993,313,2989,330,2992,344,3000,354,3013,360,3030,362,3053,358,3062,353,3070,347,3080,332,3083,316,3083,313xm3196,287l3189,285,3181,283,3166,283,3139,287,3121,298,3111,312,3108,327,3111,343,3121,354,3135,360,3153,362,3165,362,3179,360,3190,319,3156,319,3153,328,3174,328,3167,352,3164,352,3156,353,3143,351,3132,346,3125,339,3123,328,3125,315,3133,303,3147,296,3166,293,3177,293,3186,295,3192,297,3196,287xm3307,287l3300,285,3291,283,3277,283,3250,287,3232,298,3222,312,3219,327,3222,343,3232,354,3246,360,3264,362,3276,362,3289,360,3301,319,3267,319,3264,328,3284,328,3278,352,3275,352,3266,353,3253,351,3243,346,3236,339,3233,328,3236,315,3244,303,3258,296,3277,293,3288,293,3297,295,3302,297,3307,287xm3399,284l3346,284,3325,361,3380,361,3382,351,3342,351,3349,326,3385,326,3387,316,3351,316,3358,294,3396,294,3399,284xm3489,303l3485,294,3485,292,3476,287,3474,286,3474,296,3474,315,3459,317,3438,317,3445,294,3468,294,3474,296,3474,286,3464,285,3452,284,3433,284,3413,361,3426,361,3435,327,3455,327,3457,328,3461,341,3467,361,3482,361,3474,339,3472,327,3471,327,3465,324,3478,322,3484,317,3489,313,3489,303xm3573,287l3565,284,3557,283,3533,283,3517,291,3517,305,3522,317,3534,324,3545,330,3550,339,3550,345,3544,353,3522,353,3515,351,3509,348,3504,358,3512,360,3520,362,3531,362,3547,360,3557,354,3563,346,3565,338,3560,326,3548,318,3537,312,3532,305,3532,295,3542,293,3551,293,3558,293,3564,294,3569,296,3573,287xe" filled="true" fillcolor="#002a5c" stroked="false">
            <v:path arrowok="t"/>
            <v:fill type="solid"/>
            <w10:wrap type="topAndBottom"/>
          </v:shape>
        </w:pict>
        <w:pict>
          <v:group style="position:absolute;margin-left:36.109001pt;margin-top:-6.339105pt;width:143.9pt;height:25.15pt;mso-position-horizontal-relative:page;mso-position-vertical-relative:paragraph;z-index:-15992832" coordorigin="722,-127" coordsize="2878,503">
            <v:shape style="position:absolute;left:982;top:-127;width:2618;height:330" coordorigin="982,-127" coordsize="2618,330" path="m1433,203l1151,-127,982,68,1151,68,1268,203,1433,203xm1846,-76l1753,-76,1676,76,1672,-76,1580,-76,1525,156,1583,156,1625,-26,1632,156,1684,156,1777,-23,1733,156,1790,156,1846,-76xm2028,156l2023,117,2019,81,2010,0,2005,-42,1971,-42,1971,81,1918,81,1966,0,1971,81,1971,-42,1946,-42,1818,156,1873,156,1896,117,1974,117,1976,156,2028,156xm2266,37l2265,19,2259,-1,2257,-4,2244,-21,2218,-36,2212,-37,2212,26,2212,37,2209,63,2200,85,2188,101,2176,110,2166,115,2155,117,2144,118,2133,118,2110,118,2140,-4,2166,-4,2189,-3,2199,5,2211,14,2212,26,2212,-37,2206,-39,2195,-41,2185,-41,2176,-42,2098,-42,2050,156,2119,156,2148,156,2175,153,2201,145,2225,131,2237,118,2243,112,2256,89,2263,63,2266,37xm2501,9l2498,0,2495,-10,2485,-20,2472,-31,2455,-39,2435,-45,2410,-47,2356,-35,2320,-6,2299,32,2292,72,2301,114,2321,142,2349,157,2379,162,2398,160,2413,154,2424,147,2432,140,2428,157,2475,157,2501,49,2409,49,2399,87,2444,87,2439,99,2435,108,2415,122,2405,124,2386,124,2378,122,2371,118,2360,109,2354,98,2350,85,2349,71,2352,44,2364,19,2383,0,2410,-8,2415,-8,2424,-7,2446,4,2451,21,2501,9xm2716,-42l2564,-42,2516,156,2683,156,2692,119,2577,119,2589,71,2685,71,2694,35,2597,35,2606,-4,2707,-4,2716,-42xm2969,-76l2775,-76,2763,-31,2831,-31,2786,156,2848,156,2893,-31,2957,-31,2969,-76xm3149,-42l2997,-42,2949,156,3116,156,3125,119,3010,119,3022,71,3118,71,3127,35,3030,35,3040,-4,3139,-4,3149,-42xm3365,9l3357,-11,3347,-21,3334,-31,3317,-40,3297,-45,3276,-47,3225,-36,3189,-8,3168,29,3161,70,3170,113,3192,141,3223,157,3256,162,3289,157,3315,145,3333,129,3347,111,3351,105,3307,82,3296,103,3275,117,3266,121,3257,121,3243,118,3230,109,3221,93,3217,69,3221,42,3233,17,3252,-1,3277,-8,3294,-5,3305,3,3312,12,3315,20,3365,9xm3600,-42l3548,-42,3530,30,3452,30,3469,-42,3417,-42,3369,156,3421,156,3442,69,3521,69,3500,156,3552,156,3600,-42xe" filled="true" fillcolor="#002a5c" stroked="false">
              <v:path arrowok="t"/>
              <v:fill type="solid"/>
            </v:shape>
            <v:shape style="position:absolute;left:722;top:108;width:858;height:268" coordorigin="722,108" coordsize="858,268" path="m1115,108l954,108,722,376,1580,376,1467,243,1233,243,1115,108xe" filled="true" fillcolor="#e12726" stroked="false">
              <v:path arrowok="t"/>
              <v:fill type="solid"/>
            </v:shape>
            <w10:wrap type="none"/>
          </v:group>
        </w:pict>
      </w:r>
      <w:r>
        <w:rPr>
          <w:rFonts w:ascii="Times New Roman" w:hAnsi="Times New Roman"/>
          <w:w w:val="95"/>
          <w:sz w:val="18"/>
          <w:u w:val="thick" w:color="002A5C"/>
        </w:rPr>
        <w:t xml:space="preserve"> </w:t>
      </w:r>
      <w:r>
        <w:rPr>
          <w:rFonts w:ascii="Times New Roman" w:hAnsi="Times New Roman"/>
          <w:sz w:val="18"/>
          <w:u w:val="thick" w:color="002A5C"/>
        </w:rPr>
        <w:tab/>
      </w:r>
      <w:r>
        <w:rPr>
          <w:rFonts w:ascii="Times New Roman" w:hAnsi="Times New Roman"/>
          <w:sz w:val="18"/>
        </w:rPr>
        <w:t xml:space="preserve">   </w:t>
      </w:r>
      <w:r>
        <w:rPr>
          <w:rFonts w:ascii="Times New Roman" w:hAnsi="Times New Roman"/>
          <w:spacing w:val="-7"/>
          <w:sz w:val="18"/>
        </w:rPr>
        <w:t>■</w:t>
      </w:r>
      <w:r>
        <w:rPr>
          <w:rFonts w:ascii="Arial" w:hAnsi="Arial"/>
          <w:w w:val="95"/>
          <w:sz w:val="18"/>
        </w:rPr>
        <w:t xml:space="preserve">电话：+86 755-8420 0058 ■传真：+86 755-2822 5583 ■ </w:t>
      </w:r>
      <w:hyperlink r:id="rId18">
        <w:r>
          <w:rPr>
            <w:rFonts w:ascii="Arial" w:hAnsi="Arial"/>
            <w:w w:val="95"/>
            <w:sz w:val="18"/>
          </w:rPr>
          <w:t xml:space="preserve">E-mail:sales@eofirm.com </w:t>
        </w:r>
      </w:hyperlink>
      <w:hyperlink r:id="rId19">
        <w:r>
          <w:rPr>
            <w:rFonts w:ascii="Arial" w:hAnsi="Arial"/>
            <w:w w:val="95"/>
            <w:sz w:val="18"/>
          </w:rPr>
          <w:t>http://www.eofirm.com</w:t>
        </w:r>
      </w:hyperlink>
    </w:p>
    <w:sectPr>
      <w:pgSz w:w="12240" w:h="15840"/>
      <w:pgMar w:top="3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785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4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28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52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77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01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25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49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74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00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0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99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6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387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181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97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768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561" w:hanging="1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cs="Calibri" w:eastAsia="Calibri"/>
      <w:sz w:val="36"/>
      <w:szCs w:val="36"/>
    </w:rPr>
  </w:style>
  <w:style w:styleId="Heading2" w:type="paragraph">
    <w:name w:val="Heading 2"/>
    <w:basedOn w:val="Normal"/>
    <w:uiPriority w:val="1"/>
    <w:qFormat/>
    <w:pPr>
      <w:ind w:left="320"/>
      <w:outlineLvl w:val="2"/>
    </w:pPr>
    <w:rPr>
      <w:rFonts w:ascii="Calibri" w:hAnsi="Calibri" w:cs="Calibri" w:eastAsia="Calibri"/>
      <w:sz w:val="26"/>
      <w:szCs w:val="26"/>
    </w:rPr>
  </w:style>
  <w:style w:styleId="Title" w:type="paragraph">
    <w:name w:val="Title"/>
    <w:basedOn w:val="Normal"/>
    <w:uiPriority w:val="1"/>
    <w:qFormat/>
    <w:pPr>
      <w:spacing w:before="149" w:line="706" w:lineRule="exact"/>
      <w:ind w:left="720"/>
    </w:pPr>
    <w:rPr>
      <w:rFonts w:ascii="Tahoma" w:hAnsi="Tahoma" w:cs="Tahoma" w:eastAsia="Tahoma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36"/>
      <w:ind w:left="500" w:hanging="180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3"/>
      <w:ind w:left="79"/>
    </w:pPr>
    <w:rPr>
      <w:rFonts w:ascii="Calibri" w:hAnsi="Calibri" w:cs="Calibri" w:eastAsia="Calibri"/>
    </w:rPr>
  </w:style>
  <w:style w:type="paragraph" w:styleId="P68B1DB1-Title1">
    <w:name w:val="P68B1DB1-Title1"/>
    <w:basedOn w:val="Title"/>
    <w:rPr>
      <w:color w:val="FFFFFF"/>
    </w:rPr>
  </w:style>
  <w:style w:type="paragraph" w:styleId="P68B1DB1-Heading12">
    <w:name w:val="P68B1DB1-Heading12"/>
    <w:basedOn w:val="Heading1"/>
    <w:rPr>
      <w:color w:val="FFFFFF"/>
    </w:rPr>
  </w:style>
  <w:style w:type="paragraph" w:styleId="P68B1DB1-BodyText3">
    <w:name w:val="P68B1DB1-BodyText3"/>
    <w:basedOn w:val="BodyText"/>
    <w:rPr>
      <w:color w:val="231F20"/>
    </w:rPr>
  </w:style>
  <w:style w:type="paragraph" w:styleId="P68B1DB1-BodyText4">
    <w:name w:val="P68B1DB1-BodyText4"/>
    <w:basedOn w:val="BodyText"/>
    <w:rPr>
      <w:color w:val="414042"/>
      <w:u w:val="single" w:color="556234"/>
    </w:rPr>
  </w:style>
  <w:style w:type="paragraph" w:styleId="P68B1DB1-BodyText5">
    <w:name w:val="P68B1DB1-BodyText5"/>
    <w:basedOn w:val="BodyText"/>
    <w:rPr>
      <w:rFonts w:ascii="Tahoma"/>
    </w:rPr>
  </w:style>
  <w:style w:type="paragraph" w:styleId="P68B1DB1-Heading26">
    <w:name w:val="P68B1DB1-Heading26"/>
    <w:basedOn w:val="Heading2"/>
    <w:rPr>
      <w:color w:val="002A5C"/>
      <w:w w:val="110"/>
    </w:rPr>
  </w:style>
  <w:style w:type="paragraph" w:styleId="P68B1DB1-ListParagraph7">
    <w:name w:val="P68B1DB1-ListParagraph7"/>
    <w:basedOn w:val="ListParagraph"/>
    <w:rPr>
      <w:color w:val="414042"/>
      <w:sz w:val="20"/>
    </w:rPr>
  </w:style>
  <w:style w:type="paragraph" w:styleId="P68B1DB1-ListParagraph8">
    <w:name w:val="P68B1DB1-ListParagraph8"/>
    <w:basedOn w:val="ListParagraph"/>
    <w:rPr>
      <w:color w:val="414042"/>
      <w:w w:val="95"/>
      <w:sz w:val="20"/>
    </w:rPr>
  </w:style>
  <w:style w:type="paragraph" w:styleId="P68B1DB1-Heading29">
    <w:name w:val="P68B1DB1-Heading29"/>
    <w:basedOn w:val="Heading2"/>
    <w:rPr>
      <w:color w:val="002A5C"/>
      <w:w w:val="105"/>
    </w:rPr>
  </w:style>
  <w:style w:type="paragraph" w:styleId="P68B1DB1-ListParagraph10">
    <w:name w:val="P68B1DB1-ListParagraph10"/>
    <w:basedOn w:val="ListParagraph"/>
    <w:rPr>
      <w:color w:val="414042"/>
      <w:w w:val="90"/>
      <w:sz w:val="20"/>
    </w:rPr>
  </w:style>
  <w:style w:type="paragraph" w:styleId="P68B1DB1-Normal11">
    <w:name w:val="P68B1DB1-Normal11"/>
    <w:basedOn w:val="Normal"/>
    <w:rPr>
      <w:rFonts w:ascii="Tahoma"/>
      <w:color w:val="898A8D"/>
      <w:w w:val="105"/>
      <w:sz w:val="19"/>
    </w:rPr>
  </w:style>
  <w:style w:type="paragraph" w:styleId="P68B1DB1-TableParagraph12">
    <w:name w:val="P68B1DB1-TableParagraph12"/>
    <w:basedOn w:val="TableParagraph"/>
    <w:rPr>
      <w:b/>
      <w:color w:val="FFFFFF"/>
      <w:sz w:val="20"/>
      <w:shd w:fill="556234" w:color="auto" w:val="clear"/>
    </w:rPr>
  </w:style>
  <w:style w:type="paragraph" w:styleId="P68B1DB1-TableParagraph13">
    <w:name w:val="P68B1DB1-TableParagraph13"/>
    <w:basedOn w:val="TableParagraph"/>
    <w:rPr>
      <w:b/>
      <w:color w:val="231F20"/>
      <w:sz w:val="15"/>
    </w:rPr>
  </w:style>
  <w:style w:type="paragraph" w:styleId="P68B1DB1-TableParagraph14">
    <w:name w:val="P68B1DB1-TableParagraph14"/>
    <w:basedOn w:val="TableParagraph"/>
    <w:rPr>
      <w:color w:val="231F20"/>
      <w:sz w:val="15"/>
    </w:rPr>
  </w:style>
  <w:style w:type="paragraph" w:styleId="P68B1DB1-TableParagraph15">
    <w:name w:val="P68B1DB1-TableParagraph15"/>
    <w:basedOn w:val="TableParagraph"/>
    <w:rPr>
      <w:b/>
      <w:color w:val="231F20"/>
      <w:w w:val="105"/>
      <w:sz w:val="15"/>
    </w:rPr>
  </w:style>
  <w:style w:type="paragraph" w:styleId="P68B1DB1-Normal16">
    <w:name w:val="P68B1DB1-Normal16"/>
    <w:basedOn w:val="Normal"/>
    <w:rPr>
      <w:color w:val="002A5C"/>
      <w:w w:val="105"/>
      <w:sz w:val="32"/>
    </w:rPr>
  </w:style>
  <w:style w:type="paragraph" w:styleId="P68B1DB1-TableParagraph17">
    <w:name w:val="P68B1DB1-TableParagraph17"/>
    <w:basedOn w:val="TableParagraph"/>
    <w:rPr>
      <w:color w:val="231F20"/>
      <w:w w:val="95"/>
      <w:sz w:val="15"/>
    </w:rPr>
  </w:style>
  <w:style w:type="paragraph" w:styleId="P68B1DB1-TableParagraph18">
    <w:name w:val="P68B1DB1-TableParagraph18"/>
    <w:basedOn w:val="TableParagraph"/>
    <w:rPr>
      <w:color w:val="231F20"/>
      <w:w w:val="105"/>
      <w:sz w:val="15"/>
    </w:rPr>
  </w:style>
  <w:style w:type="paragraph" w:styleId="P68B1DB1-TableParagraph19">
    <w:name w:val="P68B1DB1-TableParagraph19"/>
    <w:basedOn w:val="TableParagraph"/>
    <w:rPr>
      <w:color w:val="231F20"/>
      <w:w w:val="95"/>
    </w:rPr>
  </w:style>
  <w:style w:type="paragraph" w:styleId="P68B1DB1-Normal20">
    <w:name w:val="P68B1DB1-Normal20"/>
    <w:basedOn w:val="Normal"/>
    <w:rPr>
      <w:sz w:val="15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hyperlink" Target="mailto:sales@madgetech.com" TargetMode="External"/><Relationship Id="rId18" Type="http://schemas.openxmlformats.org/officeDocument/2006/relationships/hyperlink" Target="mailto:sales@eofirm.com" TargetMode="External"/><Relationship Id="rId19" Type="http://schemas.openxmlformats.org/officeDocument/2006/relationships/hyperlink" Target="http://www.eofirm.com/" TargetMode="External"/><Relationship Id="rId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2024-10-29T06:00:14Z</dcterms:created>
  <dcterms:modified xsi:type="dcterms:W3CDTF">2024-10-29T06:00:14Z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2024-10-29T00:00:00Z</vt:filetime>
  </property>
</Properties>
</file>